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D0563E" w14:paraId="60A1B694" w14:textId="77777777" w:rsidTr="00D0563E">
        <w:tc>
          <w:tcPr>
            <w:tcW w:w="6516" w:type="dxa"/>
          </w:tcPr>
          <w:p w14:paraId="2FAD3D9C" w14:textId="77777777" w:rsidR="00D0563E" w:rsidRPr="00D0563E" w:rsidRDefault="00D0563E" w:rsidP="00D056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63E">
              <w:rPr>
                <w:rFonts w:ascii="Times New Roman" w:hAnsi="Times New Roman" w:cs="Times New Roman"/>
                <w:sz w:val="24"/>
                <w:szCs w:val="24"/>
              </w:rPr>
              <w:t>КОМИТЕТ НА МИНИСТРИТЕ</w:t>
            </w:r>
          </w:p>
          <w:p w14:paraId="2421640A" w14:textId="77777777" w:rsidR="00D0563E" w:rsidRDefault="00D0563E" w:rsidP="00D056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007895C" w14:textId="77777777" w:rsidR="00D0563E" w:rsidRDefault="00D0563E" w:rsidP="00D056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СЪВЕТ НА ЕВРОПА</w:t>
            </w:r>
          </w:p>
          <w:p w14:paraId="2C2D4AF7" w14:textId="77777777" w:rsidR="00D0563E" w:rsidRDefault="00D0563E" w:rsidP="00D056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1420CEF" wp14:editId="6D91C891">
                  <wp:extent cx="1066800" cy="638175"/>
                  <wp:effectExtent l="0" t="0" r="0" b="9525"/>
                  <wp:docPr id="891625190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6253B" w14:textId="77777777" w:rsidR="00C5370B" w:rsidRDefault="00C537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2201"/>
        <w:gridCol w:w="2229"/>
        <w:gridCol w:w="2197"/>
      </w:tblGrid>
      <w:tr w:rsidR="00D0563E" w14:paraId="34654AF8" w14:textId="77777777" w:rsidTr="00D0563E">
        <w:tc>
          <w:tcPr>
            <w:tcW w:w="2254" w:type="dxa"/>
          </w:tcPr>
          <w:p w14:paraId="362F1DA1" w14:textId="77777777" w:rsidR="00D0563E" w:rsidRPr="00D0563E" w:rsidRDefault="00EE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ПРЕДСТАВИТЕЛИ</w:t>
            </w:r>
            <w:r w:rsidRPr="00D0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563E" w:rsidRPr="00D0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МИНИСТРИ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</w:t>
            </w:r>
          </w:p>
        </w:tc>
        <w:tc>
          <w:tcPr>
            <w:tcW w:w="2254" w:type="dxa"/>
          </w:tcPr>
          <w:p w14:paraId="4890711F" w14:textId="77777777" w:rsidR="00D0563E" w:rsidRDefault="00D0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3E">
              <w:rPr>
                <w:rFonts w:ascii="Times New Roman" w:hAnsi="Times New Roman" w:cs="Times New Roman"/>
                <w:sz w:val="24"/>
                <w:szCs w:val="24"/>
              </w:rPr>
              <w:t>Препоръки</w:t>
            </w:r>
          </w:p>
        </w:tc>
        <w:tc>
          <w:tcPr>
            <w:tcW w:w="2254" w:type="dxa"/>
          </w:tcPr>
          <w:p w14:paraId="68507E9D" w14:textId="77777777" w:rsidR="00D0563E" w:rsidRPr="00D0563E" w:rsidRDefault="00D05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CM/</w:t>
            </w:r>
            <w:proofErr w:type="spellStart"/>
            <w:r w:rsidRPr="00D0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</w:t>
            </w:r>
            <w:proofErr w:type="spellEnd"/>
            <w:r w:rsidRPr="00D0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(2023)</w:t>
            </w:r>
            <w:r w:rsidR="00936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14:paraId="73162A65" w14:textId="77777777" w:rsidR="00D0563E" w:rsidRDefault="00D0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3E">
              <w:rPr>
                <w:rFonts w:ascii="Times New Roman" w:hAnsi="Times New Roman" w:cs="Times New Roman"/>
                <w:sz w:val="24"/>
                <w:szCs w:val="24"/>
              </w:rPr>
              <w:t>6 септември 2023 г.</w:t>
            </w:r>
          </w:p>
        </w:tc>
      </w:tr>
    </w:tbl>
    <w:p w14:paraId="2CF9E3B0" w14:textId="77777777" w:rsidR="00D0563E" w:rsidRDefault="00D0563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9A09761" w14:textId="77777777" w:rsidR="00936BD2" w:rsidRPr="00936BD2" w:rsidRDefault="00936BD2" w:rsidP="00936B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Препоръка CM/</w:t>
      </w:r>
      <w:proofErr w:type="spellStart"/>
      <w:r w:rsidRPr="00936BD2">
        <w:rPr>
          <w:rFonts w:ascii="Times New Roman" w:hAnsi="Times New Roman" w:cs="Times New Roman"/>
          <w:b/>
          <w:bCs/>
          <w:sz w:val="24"/>
          <w:szCs w:val="24"/>
        </w:rPr>
        <w:t>Rec</w:t>
      </w:r>
      <w:proofErr w:type="spellEnd"/>
      <w:r w:rsidRPr="00936BD2">
        <w:rPr>
          <w:rFonts w:ascii="Times New Roman" w:hAnsi="Times New Roman" w:cs="Times New Roman"/>
          <w:b/>
          <w:bCs/>
          <w:sz w:val="24"/>
          <w:szCs w:val="24"/>
        </w:rPr>
        <w:t>(2023)6</w:t>
      </w:r>
    </w:p>
    <w:p w14:paraId="70DC1FCE" w14:textId="192E027B" w:rsidR="00936BD2" w:rsidRPr="00936BD2" w:rsidRDefault="00936BD2" w:rsidP="00936B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на Комитета на министрите до държавите</w:t>
      </w:r>
      <w:r w:rsidR="00C777D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36BD2">
        <w:rPr>
          <w:rFonts w:ascii="Times New Roman" w:hAnsi="Times New Roman" w:cs="Times New Roman"/>
          <w:b/>
          <w:bCs/>
          <w:sz w:val="24"/>
          <w:szCs w:val="24"/>
        </w:rPr>
        <w:t>членки</w:t>
      </w:r>
    </w:p>
    <w:p w14:paraId="47BD0B2F" w14:textId="1521DC03" w:rsidR="00D0563E" w:rsidRPr="00D0563E" w:rsidRDefault="00936BD2" w:rsidP="00936B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за съвещателната демокрация</w:t>
      </w:r>
    </w:p>
    <w:p w14:paraId="3A62F2E6" w14:textId="77777777" w:rsidR="00D0563E" w:rsidRDefault="00D0563E" w:rsidP="00D0563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0D3FD2" w14:textId="77777777" w:rsidR="00D0563E" w:rsidRDefault="00D0563E" w:rsidP="00D0563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563E">
        <w:rPr>
          <w:rFonts w:ascii="Times New Roman" w:hAnsi="Times New Roman" w:cs="Times New Roman"/>
          <w:i/>
          <w:iCs/>
          <w:sz w:val="24"/>
          <w:szCs w:val="24"/>
        </w:rPr>
        <w:t xml:space="preserve">(Приета от Комитета на министрите на 6 септември 2023 г. </w:t>
      </w:r>
    </w:p>
    <w:p w14:paraId="7455FBBB" w14:textId="77777777" w:rsidR="00D0563E" w:rsidRDefault="00D0563E" w:rsidP="00D0563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563E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iCs/>
          <w:sz w:val="24"/>
          <w:szCs w:val="24"/>
        </w:rPr>
        <w:t>147</w:t>
      </w:r>
      <w:r w:rsidR="00936BD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05223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то</w:t>
      </w:r>
      <w:r w:rsidRPr="00D0563E">
        <w:rPr>
          <w:rFonts w:ascii="Times New Roman" w:hAnsi="Times New Roman" w:cs="Times New Roman"/>
          <w:i/>
          <w:iCs/>
          <w:sz w:val="24"/>
          <w:szCs w:val="24"/>
        </w:rPr>
        <w:t xml:space="preserve"> заседание на </w:t>
      </w:r>
      <w:r w:rsidR="00DB67E0">
        <w:rPr>
          <w:rFonts w:ascii="Times New Roman" w:hAnsi="Times New Roman" w:cs="Times New Roman"/>
          <w:i/>
          <w:iCs/>
          <w:sz w:val="24"/>
          <w:szCs w:val="24"/>
        </w:rPr>
        <w:t>представители</w:t>
      </w:r>
      <w:r w:rsidR="00715C8C">
        <w:rPr>
          <w:rFonts w:ascii="Times New Roman" w:hAnsi="Times New Roman" w:cs="Times New Roman"/>
          <w:i/>
          <w:iCs/>
          <w:sz w:val="24"/>
          <w:szCs w:val="24"/>
        </w:rPr>
        <w:t>те</w:t>
      </w:r>
      <w:r w:rsidR="00DB67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628A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9E0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563E">
        <w:rPr>
          <w:rFonts w:ascii="Times New Roman" w:hAnsi="Times New Roman" w:cs="Times New Roman"/>
          <w:i/>
          <w:iCs/>
          <w:sz w:val="24"/>
          <w:szCs w:val="24"/>
        </w:rPr>
        <w:t>министрите)</w:t>
      </w:r>
    </w:p>
    <w:p w14:paraId="21A727BA" w14:textId="77777777" w:rsidR="00D0563E" w:rsidRPr="00D0563E" w:rsidRDefault="00D0563E" w:rsidP="00D0563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ABD414" w14:textId="77777777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Комитетът на министрите, съгласно член 15.б от Устава на Съвета на Европа (ETS № 1),</w:t>
      </w:r>
    </w:p>
    <w:p w14:paraId="6EF3BE02" w14:textId="573E1ACD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Като има предвид, че целта на Съвета на Европа е да постигне по-голямо единство между своите държави-членки с цел опазване и осъществяване на идеалите и принципите, които са тяхно общо наследство, и </w:t>
      </w:r>
      <w:r w:rsidR="00916AEE">
        <w:rPr>
          <w:rFonts w:ascii="Times New Roman" w:hAnsi="Times New Roman" w:cs="Times New Roman"/>
          <w:sz w:val="24"/>
          <w:szCs w:val="24"/>
        </w:rPr>
        <w:t xml:space="preserve">да </w:t>
      </w:r>
      <w:r w:rsidRPr="00936BD2">
        <w:rPr>
          <w:rFonts w:ascii="Times New Roman" w:hAnsi="Times New Roman" w:cs="Times New Roman"/>
          <w:sz w:val="24"/>
          <w:szCs w:val="24"/>
        </w:rPr>
        <w:t>улесн</w:t>
      </w:r>
      <w:r w:rsidR="00916AEE">
        <w:rPr>
          <w:rFonts w:ascii="Times New Roman" w:hAnsi="Times New Roman" w:cs="Times New Roman"/>
          <w:sz w:val="24"/>
          <w:szCs w:val="24"/>
        </w:rPr>
        <w:t>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икономическия и социалния им напредък;</w:t>
      </w:r>
    </w:p>
    <w:p w14:paraId="17CD3C27" w14:textId="77777777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Убедени, че демокрацията, правата на човека и върховенството на закона са от съществено значение за запазването на мира в европейските страни и че тяхното укрепване е фактор за стабилност и социална справедливост;</w:t>
      </w:r>
    </w:p>
    <w:p w14:paraId="37896D86" w14:textId="6D9EFBE8" w:rsidR="00936BD2" w:rsidRPr="00936BD2" w:rsidRDefault="00BB6B78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36BD2" w:rsidRPr="00936BD2">
        <w:rPr>
          <w:rFonts w:ascii="Times New Roman" w:hAnsi="Times New Roman" w:cs="Times New Roman"/>
          <w:sz w:val="24"/>
          <w:szCs w:val="24"/>
        </w:rPr>
        <w:t>ато припомня, че предст</w:t>
      </w:r>
      <w:r w:rsidR="00170E0B">
        <w:rPr>
          <w:rFonts w:ascii="Times New Roman" w:hAnsi="Times New Roman" w:cs="Times New Roman"/>
          <w:sz w:val="24"/>
          <w:szCs w:val="24"/>
        </w:rPr>
        <w:t>авителната демокрация е основа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за участието на гражданите в обществения живот на национално, регионално и местно </w:t>
      </w:r>
      <w:r w:rsidR="0041741D">
        <w:rPr>
          <w:rFonts w:ascii="Times New Roman" w:hAnsi="Times New Roman" w:cs="Times New Roman"/>
          <w:sz w:val="24"/>
          <w:szCs w:val="24"/>
        </w:rPr>
        <w:t>ниво</w:t>
      </w:r>
      <w:r w:rsidR="00936BD2" w:rsidRPr="00936BD2">
        <w:rPr>
          <w:rFonts w:ascii="Times New Roman" w:hAnsi="Times New Roman" w:cs="Times New Roman"/>
          <w:sz w:val="24"/>
          <w:szCs w:val="24"/>
        </w:rPr>
        <w:t>;</w:t>
      </w:r>
    </w:p>
    <w:p w14:paraId="2E3B80DA" w14:textId="78235B96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Като има предвид, че участието на всички граждани е в </w:t>
      </w:r>
      <w:r w:rsidR="00170E0B">
        <w:rPr>
          <w:rFonts w:ascii="Times New Roman" w:hAnsi="Times New Roman" w:cs="Times New Roman"/>
          <w:sz w:val="24"/>
          <w:szCs w:val="24"/>
        </w:rPr>
        <w:t>сърцевината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на демокрацията, че гражданите, които </w:t>
      </w:r>
      <w:r w:rsidR="00842910">
        <w:rPr>
          <w:rFonts w:ascii="Times New Roman" w:hAnsi="Times New Roman" w:cs="Times New Roman"/>
          <w:sz w:val="24"/>
          <w:szCs w:val="24"/>
        </w:rPr>
        <w:t>са посветени на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демократичните ценности, </w:t>
      </w:r>
      <w:r w:rsidR="00842910">
        <w:rPr>
          <w:rFonts w:ascii="Times New Roman" w:hAnsi="Times New Roman" w:cs="Times New Roman"/>
          <w:sz w:val="24"/>
          <w:szCs w:val="24"/>
        </w:rPr>
        <w:t>осъзнаващи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гражд</w:t>
      </w:r>
      <w:r w:rsidR="00842910">
        <w:rPr>
          <w:rFonts w:ascii="Times New Roman" w:hAnsi="Times New Roman" w:cs="Times New Roman"/>
          <w:sz w:val="24"/>
          <w:szCs w:val="24"/>
        </w:rPr>
        <w:t>анските си задължения и участващи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активно в обществения живот, са жизнената сила на всяка демократична система и че диалогът между гражданите и вземащи</w:t>
      </w:r>
      <w:r w:rsidR="00842910">
        <w:rPr>
          <w:rFonts w:ascii="Times New Roman" w:hAnsi="Times New Roman" w:cs="Times New Roman"/>
          <w:sz w:val="24"/>
          <w:szCs w:val="24"/>
        </w:rPr>
        <w:t>те</w:t>
      </w:r>
      <w:r w:rsidRPr="00936BD2">
        <w:rPr>
          <w:rFonts w:ascii="Times New Roman" w:hAnsi="Times New Roman" w:cs="Times New Roman"/>
          <w:sz w:val="24"/>
          <w:szCs w:val="24"/>
        </w:rPr>
        <w:t xml:space="preserve"> решения е от съществено значение за демокрацията, тъй като укрепва доверието, легитимността на демократичните институции и ефективността на техните действия;</w:t>
      </w:r>
    </w:p>
    <w:p w14:paraId="3BCAF680" w14:textId="77777777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Позовавайки се на принципите на доброто демократично управление, които включват участие, отзивчивост, отчетност, иновации и отвореност към промени;</w:t>
      </w:r>
    </w:p>
    <w:p w14:paraId="745F5507" w14:textId="6AA8857E" w:rsidR="00936BD2" w:rsidRPr="00936BD2" w:rsidRDefault="00BB6B78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ато припомня, че практиките на </w:t>
      </w:r>
      <w:r w:rsidR="00A93B8C" w:rsidRPr="00D12BCE">
        <w:rPr>
          <w:rFonts w:ascii="Times New Roman" w:hAnsi="Times New Roman" w:cs="Times New Roman"/>
          <w:sz w:val="24"/>
          <w:szCs w:val="24"/>
        </w:rPr>
        <w:t xml:space="preserve">участващата </w:t>
      </w:r>
      <w:r w:rsidR="00936BD2" w:rsidRPr="00D12BCE">
        <w:rPr>
          <w:rFonts w:ascii="Times New Roman" w:hAnsi="Times New Roman" w:cs="Times New Roman"/>
          <w:sz w:val="24"/>
          <w:szCs w:val="24"/>
        </w:rPr>
        <w:t>демокрация,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които включват и съвещателната демокрация, се използват все повече в държавите</w:t>
      </w:r>
      <w:r w:rsidR="00C777D5">
        <w:rPr>
          <w:rFonts w:ascii="Times New Roman" w:hAnsi="Times New Roman" w:cs="Times New Roman"/>
          <w:sz w:val="24"/>
          <w:szCs w:val="24"/>
        </w:rPr>
        <w:t>-</w:t>
      </w:r>
      <w:r w:rsidR="00936BD2" w:rsidRPr="00936BD2">
        <w:rPr>
          <w:rFonts w:ascii="Times New Roman" w:hAnsi="Times New Roman" w:cs="Times New Roman"/>
          <w:sz w:val="24"/>
          <w:szCs w:val="24"/>
        </w:rPr>
        <w:t>членки и допълват представителната демокрация;</w:t>
      </w:r>
    </w:p>
    <w:p w14:paraId="084DE728" w14:textId="77777777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Съзнавайки, че обществените очаквания продължават да се развиват, а гражданите търсят и практикуват нови начини за ангажиране и изразяване;</w:t>
      </w:r>
    </w:p>
    <w:p w14:paraId="2FA99584" w14:textId="1D9A541B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Убедени, че съвещателната демокрация - процесът на пряко обс</w:t>
      </w:r>
      <w:r w:rsidR="00A93B8C">
        <w:rPr>
          <w:rFonts w:ascii="Times New Roman" w:hAnsi="Times New Roman" w:cs="Times New Roman"/>
          <w:sz w:val="24"/>
          <w:szCs w:val="24"/>
        </w:rPr>
        <w:t xml:space="preserve">ъждане от страна на гражданите </w:t>
      </w:r>
      <w:r w:rsidRPr="00936BD2">
        <w:rPr>
          <w:rFonts w:ascii="Times New Roman" w:hAnsi="Times New Roman" w:cs="Times New Roman"/>
          <w:sz w:val="24"/>
          <w:szCs w:val="24"/>
        </w:rPr>
        <w:t>помежду им или с участието</w:t>
      </w:r>
      <w:r w:rsidR="00A93B8C">
        <w:rPr>
          <w:rFonts w:ascii="Times New Roman" w:hAnsi="Times New Roman" w:cs="Times New Roman"/>
          <w:sz w:val="24"/>
          <w:szCs w:val="24"/>
        </w:rPr>
        <w:t xml:space="preserve"> на други заинтересовани страни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на съществена</w:t>
      </w:r>
      <w:r w:rsidR="00A93B8C">
        <w:rPr>
          <w:rFonts w:ascii="Times New Roman" w:hAnsi="Times New Roman" w:cs="Times New Roman"/>
          <w:sz w:val="24"/>
          <w:szCs w:val="24"/>
        </w:rPr>
        <w:t xml:space="preserve"> област на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полити</w:t>
      </w:r>
      <w:r w:rsidR="00A93B8C">
        <w:rPr>
          <w:rFonts w:ascii="Times New Roman" w:hAnsi="Times New Roman" w:cs="Times New Roman"/>
          <w:sz w:val="24"/>
          <w:szCs w:val="24"/>
        </w:rPr>
        <w:t>ката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или законодател</w:t>
      </w:r>
      <w:r w:rsidR="00A93B8C">
        <w:rPr>
          <w:rFonts w:ascii="Times New Roman" w:hAnsi="Times New Roman" w:cs="Times New Roman"/>
          <w:sz w:val="24"/>
          <w:szCs w:val="24"/>
        </w:rPr>
        <w:t>ството</w:t>
      </w:r>
      <w:r w:rsidRPr="00936BD2">
        <w:rPr>
          <w:rFonts w:ascii="Times New Roman" w:hAnsi="Times New Roman" w:cs="Times New Roman"/>
          <w:sz w:val="24"/>
          <w:szCs w:val="24"/>
        </w:rPr>
        <w:t xml:space="preserve"> - в определени случаи има потенциала да </w:t>
      </w:r>
      <w:r w:rsidRPr="00936BD2">
        <w:rPr>
          <w:rFonts w:ascii="Times New Roman" w:hAnsi="Times New Roman" w:cs="Times New Roman"/>
          <w:sz w:val="24"/>
          <w:szCs w:val="24"/>
        </w:rPr>
        <w:lastRenderedPageBreak/>
        <w:t>подобри резултатите от политиката и в крайна сметка да повиши допълнително доверието на гражданите в публичното вземане на решения и публичните действия;</w:t>
      </w:r>
    </w:p>
    <w:p w14:paraId="17D9B455" w14:textId="7CEE1DE8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Признавайки, че съвещателната демокрация трябва да бъде законосъобразен, справедлив, прозрачен, приобщаващ и подлежащ на </w:t>
      </w:r>
      <w:r w:rsidR="003927EC">
        <w:rPr>
          <w:rFonts w:ascii="Times New Roman" w:hAnsi="Times New Roman" w:cs="Times New Roman"/>
          <w:sz w:val="24"/>
          <w:szCs w:val="24"/>
        </w:rPr>
        <w:t>отчетност и одит</w:t>
      </w:r>
      <w:r w:rsidR="003927EC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процес;</w:t>
      </w:r>
    </w:p>
    <w:p w14:paraId="15E7F061" w14:textId="77777777" w:rsidR="00936BD2" w:rsidRPr="00936BD2" w:rsidRDefault="00581B26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Вземайки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предвид работата на органите на Съвета на Европа, по-специално на Парламентарната асамблея, Конгреса на местните и регионалните власти, Конференцията на международните неправителствени организации и Европейската комисия за демокрация чрез право (Венецианската комисия), както и заключенията от по</w:t>
      </w:r>
      <w:r w:rsidR="00F3225A">
        <w:rPr>
          <w:rFonts w:ascii="Times New Roman" w:hAnsi="Times New Roman" w:cs="Times New Roman"/>
          <w:sz w:val="24"/>
          <w:szCs w:val="24"/>
        </w:rPr>
        <w:t>следващите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издания </w:t>
      </w:r>
      <w:r w:rsidR="004E4C2F">
        <w:rPr>
          <w:rFonts w:ascii="Times New Roman" w:hAnsi="Times New Roman" w:cs="Times New Roman"/>
          <w:sz w:val="24"/>
          <w:szCs w:val="24"/>
        </w:rPr>
        <w:t>от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Световния форум за демокрация;</w:t>
      </w:r>
    </w:p>
    <w:p w14:paraId="7DFD885C" w14:textId="55FE4AB6" w:rsidR="00D0563E" w:rsidRPr="00D0563E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Въз основа на разпоредбите на Допълнителния протокол към Европейската харта за местно самоуправление относно правото на участие в делата на местната власт (CETS № 207), както и на Препоръка 472 (2022) на Конгреса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36BD2">
        <w:rPr>
          <w:rFonts w:ascii="Times New Roman" w:hAnsi="Times New Roman" w:cs="Times New Roman"/>
          <w:sz w:val="24"/>
          <w:szCs w:val="24"/>
        </w:rPr>
        <w:t xml:space="preserve">Отвъд изборите: използване на </w:t>
      </w:r>
      <w:r w:rsidR="00B33612">
        <w:rPr>
          <w:rFonts w:ascii="Times New Roman" w:hAnsi="Times New Roman" w:cs="Times New Roman"/>
          <w:sz w:val="24"/>
          <w:szCs w:val="24"/>
        </w:rPr>
        <w:t>съвещател</w:t>
      </w:r>
      <w:r w:rsidR="00B33612" w:rsidRPr="00936BD2">
        <w:rPr>
          <w:rFonts w:ascii="Times New Roman" w:hAnsi="Times New Roman" w:cs="Times New Roman"/>
          <w:sz w:val="24"/>
          <w:szCs w:val="24"/>
        </w:rPr>
        <w:t xml:space="preserve">ни </w:t>
      </w:r>
      <w:r w:rsidRPr="00936BD2">
        <w:rPr>
          <w:rFonts w:ascii="Times New Roman" w:hAnsi="Times New Roman" w:cs="Times New Roman"/>
          <w:sz w:val="24"/>
          <w:szCs w:val="24"/>
        </w:rPr>
        <w:t>методи в европейските общини и региони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36BD2">
        <w:rPr>
          <w:rFonts w:ascii="Times New Roman" w:hAnsi="Times New Roman" w:cs="Times New Roman"/>
          <w:sz w:val="24"/>
          <w:szCs w:val="24"/>
        </w:rPr>
        <w:t xml:space="preserve"> и обяснителния меморандум към нея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652A6F" w14:textId="65106105" w:rsidR="00936BD2" w:rsidRPr="00936BD2" w:rsidRDefault="00581B26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36BD2" w:rsidRPr="00936BD2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йки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, че е настъпил моментът за създаване на правен инструмент, приложим към всички </w:t>
      </w:r>
      <w:r w:rsidR="0041741D">
        <w:rPr>
          <w:rFonts w:ascii="Times New Roman" w:hAnsi="Times New Roman" w:cs="Times New Roman"/>
          <w:sz w:val="24"/>
          <w:szCs w:val="24"/>
        </w:rPr>
        <w:t>нива</w:t>
      </w:r>
      <w:r w:rsidR="0041741D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="00936BD2" w:rsidRPr="00936BD2">
        <w:rPr>
          <w:rFonts w:ascii="Times New Roman" w:hAnsi="Times New Roman" w:cs="Times New Roman"/>
          <w:sz w:val="24"/>
          <w:szCs w:val="24"/>
        </w:rPr>
        <w:t>на управление, с набор от принципи, целящи да гарантират, че когато се използва съвещателната демокрация, тя укрепва демократичната рамка, като допълва достиженията на правото на Съвета на Европа, като например Препоръка CM/</w:t>
      </w:r>
      <w:proofErr w:type="spellStart"/>
      <w:r w:rsidR="00936BD2" w:rsidRPr="00936BD2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="00936BD2" w:rsidRPr="00936BD2">
        <w:rPr>
          <w:rFonts w:ascii="Times New Roman" w:hAnsi="Times New Roman" w:cs="Times New Roman"/>
          <w:sz w:val="24"/>
          <w:szCs w:val="24"/>
        </w:rPr>
        <w:t>(2018)4 на Комитета на министрите към държавите</w:t>
      </w:r>
      <w:r w:rsidR="00C777D5">
        <w:rPr>
          <w:rFonts w:ascii="Times New Roman" w:hAnsi="Times New Roman" w:cs="Times New Roman"/>
          <w:sz w:val="24"/>
          <w:szCs w:val="24"/>
        </w:rPr>
        <w:t>-</w:t>
      </w:r>
      <w:r w:rsidR="00936BD2" w:rsidRPr="00936BD2">
        <w:rPr>
          <w:rFonts w:ascii="Times New Roman" w:hAnsi="Times New Roman" w:cs="Times New Roman"/>
          <w:sz w:val="24"/>
          <w:szCs w:val="24"/>
        </w:rPr>
        <w:t>членки относно участието на гражданите в местния обществен живот, Насоките за гражданско участие в процеса на вземане на решения, приети от Комитета на министрите на 27 септември 2017 г., п</w:t>
      </w:r>
      <w:r w:rsidR="005D212C">
        <w:rPr>
          <w:rFonts w:ascii="Times New Roman" w:hAnsi="Times New Roman" w:cs="Times New Roman"/>
          <w:sz w:val="24"/>
          <w:szCs w:val="24"/>
        </w:rPr>
        <w:t xml:space="preserve">редходната 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работа на Европейския комитет по демокрация и управление по въпросите на участието и електронната демокрация, както и наборите от инструменти на Центъра за експертиза на доброто управление и </w:t>
      </w:r>
      <w:r w:rsidR="005D212C">
        <w:rPr>
          <w:rFonts w:ascii="Times New Roman" w:hAnsi="Times New Roman" w:cs="Times New Roman"/>
          <w:sz w:val="24"/>
          <w:szCs w:val="24"/>
        </w:rPr>
        <w:t xml:space="preserve">на </w:t>
      </w:r>
      <w:r w:rsidR="00936BD2" w:rsidRPr="00936BD2">
        <w:rPr>
          <w:rFonts w:ascii="Times New Roman" w:hAnsi="Times New Roman" w:cs="Times New Roman"/>
          <w:sz w:val="24"/>
          <w:szCs w:val="24"/>
        </w:rPr>
        <w:t>други съответни органи на Съвета на Европа;</w:t>
      </w:r>
    </w:p>
    <w:p w14:paraId="7E19A549" w14:textId="4066DB4D" w:rsidR="00936BD2" w:rsidRPr="00936BD2" w:rsidRDefault="00581B26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Отчитайки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различните начини, по които са организирани правомощията на институциите и равнищата на управление в държавите</w:t>
      </w:r>
      <w:r w:rsidR="00C777D5">
        <w:rPr>
          <w:rFonts w:ascii="Times New Roman" w:hAnsi="Times New Roman" w:cs="Times New Roman"/>
          <w:sz w:val="24"/>
          <w:szCs w:val="24"/>
        </w:rPr>
        <w:t>-</w:t>
      </w:r>
      <w:r w:rsidR="00936BD2" w:rsidRPr="00936BD2">
        <w:rPr>
          <w:rFonts w:ascii="Times New Roman" w:hAnsi="Times New Roman" w:cs="Times New Roman"/>
          <w:sz w:val="24"/>
          <w:szCs w:val="24"/>
        </w:rPr>
        <w:t>членки,</w:t>
      </w:r>
    </w:p>
    <w:p w14:paraId="38E6CDDE" w14:textId="009698B3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Препоръчва </w:t>
      </w:r>
      <w:r w:rsidR="009B79C1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 w:rsidRPr="00936BD2">
        <w:rPr>
          <w:rFonts w:ascii="Times New Roman" w:hAnsi="Times New Roman" w:cs="Times New Roman"/>
          <w:sz w:val="24"/>
          <w:szCs w:val="24"/>
        </w:rPr>
        <w:t>правителствата на държавите</w:t>
      </w:r>
      <w:r w:rsidR="00C777D5">
        <w:rPr>
          <w:rFonts w:ascii="Times New Roman" w:hAnsi="Times New Roman" w:cs="Times New Roman"/>
          <w:sz w:val="24"/>
          <w:szCs w:val="24"/>
        </w:rPr>
        <w:t>-</w:t>
      </w:r>
      <w:r w:rsidRPr="00936BD2">
        <w:rPr>
          <w:rFonts w:ascii="Times New Roman" w:hAnsi="Times New Roman" w:cs="Times New Roman"/>
          <w:sz w:val="24"/>
          <w:szCs w:val="24"/>
        </w:rPr>
        <w:t>членки:</w:t>
      </w:r>
    </w:p>
    <w:p w14:paraId="0974A13B" w14:textId="5EA9489F" w:rsidR="00936BD2" w:rsidRDefault="00DC6F37" w:rsidP="00936B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1741D">
        <w:rPr>
          <w:rFonts w:ascii="Times New Roman" w:hAnsi="Times New Roman" w:cs="Times New Roman"/>
          <w:sz w:val="24"/>
          <w:szCs w:val="24"/>
        </w:rPr>
        <w:t xml:space="preserve">а </w:t>
      </w:r>
      <w:r w:rsidR="00936BD2" w:rsidRPr="00936BD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емат</w:t>
      </w:r>
      <w:r w:rsidR="00936BD2" w:rsidRPr="00936BD2">
        <w:rPr>
          <w:rFonts w:ascii="Times New Roman" w:hAnsi="Times New Roman" w:cs="Times New Roman"/>
          <w:sz w:val="24"/>
          <w:szCs w:val="24"/>
        </w:rPr>
        <w:t>, че процесите на обсъждане, когато се провеждат по подходящ начин, могат да допълнят представителната демокрация и да разширят възможностите на хората да допринасят за развитието на политиката и формулирането на законодателството;</w:t>
      </w:r>
    </w:p>
    <w:p w14:paraId="5A5A1745" w14:textId="7BE9CF89" w:rsidR="00936BD2" w:rsidRPr="00936BD2" w:rsidRDefault="00DC6F37" w:rsidP="00936B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1741D">
        <w:rPr>
          <w:rFonts w:ascii="Times New Roman" w:hAnsi="Times New Roman" w:cs="Times New Roman"/>
          <w:sz w:val="24"/>
          <w:szCs w:val="24"/>
        </w:rPr>
        <w:t xml:space="preserve">а 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провеждат всеки </w:t>
      </w:r>
      <w:r w:rsidR="0014142A" w:rsidRPr="00933C4B">
        <w:rPr>
          <w:rFonts w:ascii="Times New Roman" w:hAnsi="Times New Roman" w:cs="Times New Roman"/>
          <w:sz w:val="24"/>
          <w:szCs w:val="24"/>
        </w:rPr>
        <w:t>предприет</w:t>
      </w:r>
      <w:r w:rsidR="00141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E82">
        <w:rPr>
          <w:rFonts w:ascii="Times New Roman" w:hAnsi="Times New Roman" w:cs="Times New Roman"/>
          <w:sz w:val="24"/>
          <w:szCs w:val="24"/>
        </w:rPr>
        <w:t xml:space="preserve">съвещателен 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процес </w:t>
      </w:r>
      <w:r>
        <w:rPr>
          <w:rFonts w:ascii="Times New Roman" w:hAnsi="Times New Roman" w:cs="Times New Roman"/>
          <w:sz w:val="24"/>
          <w:szCs w:val="24"/>
        </w:rPr>
        <w:t>съгласно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следните принципи:</w:t>
      </w:r>
    </w:p>
    <w:p w14:paraId="4D3B8CCE" w14:textId="77777777" w:rsidR="00936BD2" w:rsidRDefault="00936BD2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наличие на правна рамка,</w:t>
      </w:r>
    </w:p>
    <w:p w14:paraId="00959368" w14:textId="30B0EE87" w:rsidR="00936BD2" w:rsidRPr="00936BD2" w:rsidRDefault="00936BD2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яснота на мандата и </w:t>
      </w:r>
      <w:r w:rsidR="002859C0">
        <w:rPr>
          <w:rFonts w:ascii="Times New Roman" w:hAnsi="Times New Roman" w:cs="Times New Roman"/>
          <w:sz w:val="24"/>
          <w:szCs w:val="24"/>
        </w:rPr>
        <w:t>дизайн</w:t>
      </w:r>
      <w:r w:rsidRPr="00936BD2">
        <w:rPr>
          <w:rFonts w:ascii="Times New Roman" w:hAnsi="Times New Roman" w:cs="Times New Roman"/>
          <w:sz w:val="24"/>
          <w:szCs w:val="24"/>
        </w:rPr>
        <w:t>,</w:t>
      </w:r>
    </w:p>
    <w:p w14:paraId="0544A4B9" w14:textId="77777777" w:rsidR="00936BD2" w:rsidRPr="00936BD2" w:rsidRDefault="00936BD2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справедливо представителство,</w:t>
      </w:r>
    </w:p>
    <w:p w14:paraId="356FF991" w14:textId="5724119B" w:rsidR="00936BD2" w:rsidRPr="00936BD2" w:rsidRDefault="00B672B3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улеснено</w:t>
      </w:r>
      <w:r w:rsidR="00733CF7">
        <w:rPr>
          <w:rFonts w:ascii="Times New Roman" w:hAnsi="Times New Roman" w:cs="Times New Roman"/>
          <w:sz w:val="24"/>
          <w:szCs w:val="24"/>
        </w:rPr>
        <w:t xml:space="preserve"> и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информирано участие,</w:t>
      </w:r>
    </w:p>
    <w:p w14:paraId="23C60308" w14:textId="30DA74B3" w:rsidR="00936BD2" w:rsidRPr="00936BD2" w:rsidRDefault="00936BD2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компетентно </w:t>
      </w:r>
      <w:r w:rsidR="00733CF7">
        <w:rPr>
          <w:rFonts w:ascii="Times New Roman" w:hAnsi="Times New Roman" w:cs="Times New Roman"/>
          <w:sz w:val="24"/>
          <w:szCs w:val="24"/>
        </w:rPr>
        <w:t>подпомагане</w:t>
      </w:r>
      <w:r w:rsidR="00DC6F37">
        <w:rPr>
          <w:rFonts w:ascii="Times New Roman" w:hAnsi="Times New Roman" w:cs="Times New Roman"/>
          <w:sz w:val="24"/>
          <w:szCs w:val="24"/>
        </w:rPr>
        <w:t xml:space="preserve"> </w:t>
      </w:r>
      <w:r w:rsidR="00EE27B7">
        <w:rPr>
          <w:rFonts w:ascii="Times New Roman" w:hAnsi="Times New Roman" w:cs="Times New Roman"/>
          <w:sz w:val="24"/>
          <w:szCs w:val="24"/>
        </w:rPr>
        <w:t xml:space="preserve">и насочване </w:t>
      </w:r>
      <w:r w:rsidR="00DC6F37">
        <w:rPr>
          <w:rFonts w:ascii="Times New Roman" w:hAnsi="Times New Roman" w:cs="Times New Roman"/>
          <w:sz w:val="24"/>
          <w:szCs w:val="24"/>
        </w:rPr>
        <w:t>на</w:t>
      </w:r>
      <w:r w:rsidR="00EE0D97">
        <w:rPr>
          <w:rFonts w:ascii="Times New Roman" w:hAnsi="Times New Roman" w:cs="Times New Roman"/>
          <w:sz w:val="24"/>
          <w:szCs w:val="24"/>
        </w:rPr>
        <w:t xml:space="preserve"> процеса</w:t>
      </w:r>
      <w:r w:rsidRPr="00936BD2">
        <w:rPr>
          <w:rFonts w:ascii="Times New Roman" w:hAnsi="Times New Roman" w:cs="Times New Roman"/>
          <w:sz w:val="24"/>
          <w:szCs w:val="24"/>
        </w:rPr>
        <w:t>,</w:t>
      </w:r>
    </w:p>
    <w:p w14:paraId="7E6F0BD7" w14:textId="77777777" w:rsidR="00936BD2" w:rsidRPr="00936BD2" w:rsidRDefault="00936BD2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отчетност,</w:t>
      </w:r>
    </w:p>
    <w:p w14:paraId="05263151" w14:textId="7E404ABC" w:rsidR="00936BD2" w:rsidRPr="00936BD2" w:rsidRDefault="00074395" w:rsidP="004934C5">
      <w:pPr>
        <w:pStyle w:val="ListParagraph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надзор</w:t>
      </w:r>
      <w:r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="00936BD2" w:rsidRPr="00936BD2">
        <w:rPr>
          <w:rFonts w:ascii="Times New Roman" w:hAnsi="Times New Roman" w:cs="Times New Roman"/>
          <w:sz w:val="24"/>
          <w:szCs w:val="24"/>
        </w:rPr>
        <w:t>и добро управление,</w:t>
      </w:r>
    </w:p>
    <w:p w14:paraId="253EADCB" w14:textId="65F28732" w:rsidR="00936BD2" w:rsidRDefault="00936BD2" w:rsidP="00444DFB">
      <w:pPr>
        <w:pStyle w:val="ListParagraph"/>
        <w:numPr>
          <w:ilvl w:val="0"/>
          <w:numId w:val="5"/>
        </w:numPr>
        <w:spacing w:after="24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оценка и </w:t>
      </w:r>
      <w:r w:rsidR="00D12BCE">
        <w:rPr>
          <w:rFonts w:ascii="Times New Roman" w:hAnsi="Times New Roman" w:cs="Times New Roman"/>
          <w:sz w:val="24"/>
          <w:szCs w:val="24"/>
        </w:rPr>
        <w:t>учене</w:t>
      </w:r>
      <w:r w:rsidRPr="00936BD2">
        <w:rPr>
          <w:rFonts w:ascii="Times New Roman" w:hAnsi="Times New Roman" w:cs="Times New Roman"/>
          <w:sz w:val="24"/>
          <w:szCs w:val="24"/>
        </w:rPr>
        <w:t>;</w:t>
      </w:r>
    </w:p>
    <w:p w14:paraId="709E1584" w14:textId="77777777" w:rsidR="00B220AE" w:rsidRPr="00B220AE" w:rsidRDefault="00B220AE" w:rsidP="00B220A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AC61CF" w14:textId="0EC65B6D" w:rsidR="00936BD2" w:rsidRPr="00936BD2" w:rsidRDefault="00936BD2" w:rsidP="00444DFB">
      <w:pPr>
        <w:pStyle w:val="ListParagraph"/>
        <w:numPr>
          <w:ilvl w:val="0"/>
          <w:numId w:val="6"/>
        </w:numPr>
        <w:spacing w:before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lastRenderedPageBreak/>
        <w:t>да въведат мерки и да предприемат дей</w:t>
      </w:r>
      <w:r w:rsidR="00292A51">
        <w:rPr>
          <w:rFonts w:ascii="Times New Roman" w:hAnsi="Times New Roman" w:cs="Times New Roman"/>
          <w:sz w:val="24"/>
          <w:szCs w:val="24"/>
        </w:rPr>
        <w:t xml:space="preserve">ствия, включително, </w:t>
      </w:r>
      <w:r w:rsidRPr="00936BD2">
        <w:rPr>
          <w:rFonts w:ascii="Times New Roman" w:hAnsi="Times New Roman" w:cs="Times New Roman"/>
          <w:sz w:val="24"/>
          <w:szCs w:val="24"/>
        </w:rPr>
        <w:t>когато е целесъобразно</w:t>
      </w:r>
      <w:r w:rsidR="00292A51">
        <w:rPr>
          <w:rFonts w:ascii="Times New Roman" w:hAnsi="Times New Roman" w:cs="Times New Roman"/>
          <w:sz w:val="24"/>
          <w:szCs w:val="24"/>
        </w:rPr>
        <w:t>, за включване на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разпоредби в правната рамка, </w:t>
      </w:r>
      <w:r w:rsidR="00292A51">
        <w:rPr>
          <w:rFonts w:ascii="Times New Roman" w:hAnsi="Times New Roman" w:cs="Times New Roman"/>
          <w:sz w:val="24"/>
          <w:szCs w:val="24"/>
        </w:rPr>
        <w:t>с които</w:t>
      </w:r>
      <w:r w:rsidRPr="00936BD2">
        <w:rPr>
          <w:rFonts w:ascii="Times New Roman" w:hAnsi="Times New Roman" w:cs="Times New Roman"/>
          <w:sz w:val="24"/>
          <w:szCs w:val="24"/>
        </w:rPr>
        <w:t xml:space="preserve"> да дадат възможност или да насърчат публичните институции на национално, регионално и местно </w:t>
      </w:r>
      <w:r w:rsidR="009146D5">
        <w:rPr>
          <w:rFonts w:ascii="Times New Roman" w:hAnsi="Times New Roman" w:cs="Times New Roman"/>
          <w:sz w:val="24"/>
          <w:szCs w:val="24"/>
        </w:rPr>
        <w:t>ниво</w:t>
      </w:r>
      <w:r w:rsidRPr="00936BD2">
        <w:rPr>
          <w:rFonts w:ascii="Times New Roman" w:hAnsi="Times New Roman" w:cs="Times New Roman"/>
          <w:sz w:val="24"/>
          <w:szCs w:val="24"/>
        </w:rPr>
        <w:t xml:space="preserve">, </w:t>
      </w:r>
      <w:r w:rsidR="00292A51">
        <w:rPr>
          <w:rFonts w:ascii="Times New Roman" w:hAnsi="Times New Roman" w:cs="Times New Roman"/>
          <w:sz w:val="24"/>
          <w:szCs w:val="24"/>
        </w:rPr>
        <w:t>желаещи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да провеждат </w:t>
      </w:r>
      <w:r w:rsidR="00E64172">
        <w:rPr>
          <w:rFonts w:ascii="Times New Roman" w:hAnsi="Times New Roman" w:cs="Times New Roman"/>
          <w:sz w:val="24"/>
          <w:szCs w:val="24"/>
        </w:rPr>
        <w:t xml:space="preserve">съвещателни </w:t>
      </w:r>
      <w:r w:rsidRPr="00936BD2">
        <w:rPr>
          <w:rFonts w:ascii="Times New Roman" w:hAnsi="Times New Roman" w:cs="Times New Roman"/>
          <w:sz w:val="24"/>
          <w:szCs w:val="24"/>
        </w:rPr>
        <w:t>процеси, да го правят в съответствие с принципи</w:t>
      </w:r>
      <w:r w:rsidR="00292A51">
        <w:rPr>
          <w:rFonts w:ascii="Times New Roman" w:hAnsi="Times New Roman" w:cs="Times New Roman"/>
          <w:sz w:val="24"/>
          <w:szCs w:val="24"/>
        </w:rPr>
        <w:t>те</w:t>
      </w:r>
      <w:r w:rsidRPr="00936BD2">
        <w:rPr>
          <w:rFonts w:ascii="Times New Roman" w:hAnsi="Times New Roman" w:cs="Times New Roman"/>
          <w:sz w:val="24"/>
          <w:szCs w:val="24"/>
        </w:rPr>
        <w:t xml:space="preserve">, </w:t>
      </w:r>
      <w:r w:rsidR="00292A51">
        <w:rPr>
          <w:rFonts w:ascii="Times New Roman" w:hAnsi="Times New Roman" w:cs="Times New Roman"/>
          <w:sz w:val="24"/>
          <w:szCs w:val="24"/>
        </w:rPr>
        <w:t>посочени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в приложението;</w:t>
      </w:r>
    </w:p>
    <w:p w14:paraId="1F3141F4" w14:textId="703495EA" w:rsidR="00936BD2" w:rsidRPr="00936BD2" w:rsidRDefault="00936BD2" w:rsidP="00936BD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да гарантира</w:t>
      </w:r>
      <w:r w:rsidR="00BA5F72">
        <w:rPr>
          <w:rFonts w:ascii="Times New Roman" w:hAnsi="Times New Roman" w:cs="Times New Roman"/>
          <w:sz w:val="24"/>
          <w:szCs w:val="24"/>
        </w:rPr>
        <w:t>т</w:t>
      </w:r>
      <w:r w:rsidRPr="00936BD2">
        <w:rPr>
          <w:rFonts w:ascii="Times New Roman" w:hAnsi="Times New Roman" w:cs="Times New Roman"/>
          <w:sz w:val="24"/>
          <w:szCs w:val="24"/>
        </w:rPr>
        <w:t xml:space="preserve">, че настоящата препоръка, включително приложението към нея, е преведена и широко разпространена сред съответните органи на национално, регионално и местно </w:t>
      </w:r>
      <w:r w:rsidR="0041741D">
        <w:rPr>
          <w:rFonts w:ascii="Times New Roman" w:hAnsi="Times New Roman" w:cs="Times New Roman"/>
          <w:sz w:val="24"/>
          <w:szCs w:val="24"/>
        </w:rPr>
        <w:t>ниво</w:t>
      </w:r>
      <w:r w:rsidR="00C46227">
        <w:rPr>
          <w:rFonts w:ascii="Times New Roman" w:hAnsi="Times New Roman" w:cs="Times New Roman"/>
          <w:sz w:val="24"/>
          <w:szCs w:val="24"/>
        </w:rPr>
        <w:t>.</w:t>
      </w:r>
    </w:p>
    <w:p w14:paraId="3FBBFBF1" w14:textId="57A33BA0" w:rsidR="00936BD2" w:rsidRPr="00936BD2" w:rsidRDefault="005854BA" w:rsidP="00936B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</w:t>
      </w:r>
      <w:r w:rsidRPr="00936BD2">
        <w:rPr>
          <w:rFonts w:ascii="Times New Roman" w:hAnsi="Times New Roman" w:cs="Times New Roman"/>
          <w:i/>
          <w:iCs/>
          <w:sz w:val="24"/>
          <w:szCs w:val="24"/>
        </w:rPr>
        <w:t xml:space="preserve">ение </w:t>
      </w:r>
      <w:r w:rsidR="00936BD2" w:rsidRPr="00936BD2">
        <w:rPr>
          <w:rFonts w:ascii="Times New Roman" w:hAnsi="Times New Roman" w:cs="Times New Roman"/>
          <w:i/>
          <w:iCs/>
          <w:sz w:val="24"/>
          <w:szCs w:val="24"/>
        </w:rPr>
        <w:t>към препоръка CM/</w:t>
      </w:r>
      <w:proofErr w:type="spellStart"/>
      <w:r w:rsidR="00936BD2" w:rsidRPr="00936BD2">
        <w:rPr>
          <w:rFonts w:ascii="Times New Roman" w:hAnsi="Times New Roman" w:cs="Times New Roman"/>
          <w:i/>
          <w:iCs/>
          <w:sz w:val="24"/>
          <w:szCs w:val="24"/>
        </w:rPr>
        <w:t>Rec</w:t>
      </w:r>
      <w:proofErr w:type="spellEnd"/>
      <w:r w:rsidR="00936BD2" w:rsidRPr="00936BD2">
        <w:rPr>
          <w:rFonts w:ascii="Times New Roman" w:hAnsi="Times New Roman" w:cs="Times New Roman"/>
          <w:i/>
          <w:iCs/>
          <w:sz w:val="24"/>
          <w:szCs w:val="24"/>
        </w:rPr>
        <w:t>(2023)6</w:t>
      </w:r>
    </w:p>
    <w:p w14:paraId="29BD1F46" w14:textId="2C333F5E" w:rsidR="00936BD2" w:rsidRP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В това приложение са изложени принципите, прил</w:t>
      </w:r>
      <w:r w:rsidR="00855EF5">
        <w:rPr>
          <w:rFonts w:ascii="Times New Roman" w:hAnsi="Times New Roman" w:cs="Times New Roman"/>
          <w:sz w:val="24"/>
          <w:szCs w:val="24"/>
        </w:rPr>
        <w:t>ожими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при разработването и/или прилагането на </w:t>
      </w:r>
      <w:r w:rsidR="00B8041C">
        <w:rPr>
          <w:rFonts w:ascii="Times New Roman" w:hAnsi="Times New Roman" w:cs="Times New Roman"/>
          <w:sz w:val="24"/>
          <w:szCs w:val="24"/>
        </w:rPr>
        <w:t>съвещателни</w:t>
      </w:r>
      <w:r w:rsidR="00B8041C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методи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и процеси.</w:t>
      </w:r>
    </w:p>
    <w:p w14:paraId="57658849" w14:textId="77777777" w:rsidR="00936BD2" w:rsidRPr="00E54BFC" w:rsidRDefault="00936BD2" w:rsidP="00936BD2">
      <w:pPr>
        <w:jc w:val="both"/>
        <w:rPr>
          <w:rFonts w:ascii="Times New Roman" w:hAnsi="Times New Roman"/>
          <w:b/>
          <w:sz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Принципи на съвещателната демокрация</w:t>
      </w:r>
    </w:p>
    <w:p w14:paraId="6D2A39C6" w14:textId="77777777" w:rsidR="00936BD2" w:rsidRPr="00936BD2" w:rsidRDefault="00936BD2" w:rsidP="00936BD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Наличие на правна рамка</w:t>
      </w:r>
    </w:p>
    <w:p w14:paraId="07F7584B" w14:textId="24E3B6DC" w:rsidR="00936BD2" w:rsidRPr="00936BD2" w:rsidRDefault="00CF3337" w:rsidP="00936BD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Съвещателните п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роцеси следва да бъдат в съответствие с общата регулаторна рамка и международните </w:t>
      </w:r>
      <w:r w:rsidR="009146D5">
        <w:rPr>
          <w:rFonts w:ascii="Times New Roman" w:hAnsi="Times New Roman" w:cs="Times New Roman"/>
          <w:sz w:val="24"/>
          <w:szCs w:val="24"/>
        </w:rPr>
        <w:t>ангажименти</w:t>
      </w:r>
      <w:r w:rsidR="00936BD2" w:rsidRPr="00936BD2">
        <w:rPr>
          <w:rFonts w:ascii="Times New Roman" w:hAnsi="Times New Roman" w:cs="Times New Roman"/>
          <w:sz w:val="24"/>
          <w:szCs w:val="24"/>
        </w:rPr>
        <w:t>.</w:t>
      </w:r>
    </w:p>
    <w:p w14:paraId="3702F65C" w14:textId="1052EA1F" w:rsidR="00936BD2" w:rsidRPr="00936BD2" w:rsidRDefault="00936BD2" w:rsidP="00CF333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Когато е необходимо, </w:t>
      </w:r>
      <w:r w:rsidR="007D13F1">
        <w:rPr>
          <w:rFonts w:ascii="Times New Roman" w:hAnsi="Times New Roman" w:cs="Times New Roman"/>
          <w:sz w:val="24"/>
          <w:szCs w:val="24"/>
        </w:rPr>
        <w:t xml:space="preserve">в делегиращите актове </w:t>
      </w:r>
      <w:r w:rsidRPr="00936BD2">
        <w:rPr>
          <w:rFonts w:ascii="Times New Roman" w:hAnsi="Times New Roman" w:cs="Times New Roman"/>
          <w:sz w:val="24"/>
          <w:szCs w:val="24"/>
        </w:rPr>
        <w:t xml:space="preserve">или </w:t>
      </w:r>
      <w:r w:rsidR="007D13F1">
        <w:rPr>
          <w:rFonts w:ascii="Times New Roman" w:hAnsi="Times New Roman" w:cs="Times New Roman"/>
          <w:sz w:val="24"/>
          <w:szCs w:val="24"/>
        </w:rPr>
        <w:t xml:space="preserve">в </w:t>
      </w:r>
      <w:r w:rsidRPr="00936BD2">
        <w:rPr>
          <w:rFonts w:ascii="Times New Roman" w:hAnsi="Times New Roman" w:cs="Times New Roman"/>
          <w:sz w:val="24"/>
          <w:szCs w:val="24"/>
        </w:rPr>
        <w:t>официал</w:t>
      </w:r>
      <w:r w:rsidR="00CF3337">
        <w:rPr>
          <w:rFonts w:ascii="Times New Roman" w:hAnsi="Times New Roman" w:cs="Times New Roman"/>
          <w:sz w:val="24"/>
          <w:szCs w:val="24"/>
        </w:rPr>
        <w:t>е</w:t>
      </w:r>
      <w:r w:rsidRPr="00936BD2">
        <w:rPr>
          <w:rFonts w:ascii="Times New Roman" w:hAnsi="Times New Roman" w:cs="Times New Roman"/>
          <w:sz w:val="24"/>
          <w:szCs w:val="24"/>
        </w:rPr>
        <w:t xml:space="preserve">н регламент следва ясно да </w:t>
      </w:r>
      <w:r w:rsidR="007D13F1">
        <w:rPr>
          <w:rFonts w:ascii="Times New Roman" w:hAnsi="Times New Roman" w:cs="Times New Roman"/>
          <w:sz w:val="24"/>
          <w:szCs w:val="24"/>
        </w:rPr>
        <w:t xml:space="preserve">бъдат </w:t>
      </w:r>
      <w:r w:rsidRPr="00936BD2">
        <w:rPr>
          <w:rFonts w:ascii="Times New Roman" w:hAnsi="Times New Roman" w:cs="Times New Roman"/>
          <w:sz w:val="24"/>
          <w:szCs w:val="24"/>
        </w:rPr>
        <w:t>определ</w:t>
      </w:r>
      <w:r w:rsidR="007D13F1">
        <w:rPr>
          <w:rFonts w:ascii="Times New Roman" w:hAnsi="Times New Roman" w:cs="Times New Roman"/>
          <w:sz w:val="24"/>
          <w:szCs w:val="24"/>
        </w:rPr>
        <w:t>ени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обхвата и изискванията за </w:t>
      </w:r>
      <w:r w:rsidR="00CF3337">
        <w:rPr>
          <w:rFonts w:ascii="Times New Roman" w:hAnsi="Times New Roman" w:cs="Times New Roman"/>
          <w:sz w:val="24"/>
          <w:szCs w:val="24"/>
        </w:rPr>
        <w:t>с</w:t>
      </w:r>
      <w:r w:rsidR="00CF3337" w:rsidRPr="00CF3337">
        <w:rPr>
          <w:rFonts w:ascii="Times New Roman" w:hAnsi="Times New Roman" w:cs="Times New Roman"/>
          <w:sz w:val="24"/>
          <w:szCs w:val="24"/>
        </w:rPr>
        <w:t xml:space="preserve">ъвещателните </w:t>
      </w:r>
      <w:r w:rsidRPr="00936BD2">
        <w:rPr>
          <w:rFonts w:ascii="Times New Roman" w:hAnsi="Times New Roman" w:cs="Times New Roman"/>
          <w:sz w:val="24"/>
          <w:szCs w:val="24"/>
        </w:rPr>
        <w:t xml:space="preserve">процеси, като </w:t>
      </w:r>
      <w:r w:rsidR="007D13F1">
        <w:rPr>
          <w:rFonts w:ascii="Times New Roman" w:hAnsi="Times New Roman" w:cs="Times New Roman"/>
          <w:sz w:val="24"/>
          <w:szCs w:val="24"/>
        </w:rPr>
        <w:t xml:space="preserve">се </w:t>
      </w:r>
      <w:r w:rsidRPr="00936BD2">
        <w:rPr>
          <w:rFonts w:ascii="Times New Roman" w:hAnsi="Times New Roman" w:cs="Times New Roman"/>
          <w:sz w:val="24"/>
          <w:szCs w:val="24"/>
        </w:rPr>
        <w:t xml:space="preserve">посочат кога следва </w:t>
      </w:r>
      <w:r w:rsidR="003F4608">
        <w:rPr>
          <w:rFonts w:ascii="Times New Roman" w:hAnsi="Times New Roman" w:cs="Times New Roman"/>
          <w:sz w:val="24"/>
          <w:szCs w:val="24"/>
        </w:rPr>
        <w:t xml:space="preserve">те </w:t>
      </w:r>
      <w:r w:rsidRPr="00936BD2">
        <w:rPr>
          <w:rFonts w:ascii="Times New Roman" w:hAnsi="Times New Roman" w:cs="Times New Roman"/>
          <w:sz w:val="24"/>
          <w:szCs w:val="24"/>
        </w:rPr>
        <w:t xml:space="preserve">да </w:t>
      </w:r>
      <w:r w:rsidR="003F4608">
        <w:rPr>
          <w:rFonts w:ascii="Times New Roman" w:hAnsi="Times New Roman" w:cs="Times New Roman"/>
          <w:sz w:val="24"/>
          <w:szCs w:val="24"/>
        </w:rPr>
        <w:t>бъдат</w:t>
      </w:r>
      <w:r w:rsidRPr="00936BD2">
        <w:rPr>
          <w:rFonts w:ascii="Times New Roman" w:hAnsi="Times New Roman" w:cs="Times New Roman"/>
          <w:sz w:val="24"/>
          <w:szCs w:val="24"/>
        </w:rPr>
        <w:t xml:space="preserve"> използва</w:t>
      </w:r>
      <w:r w:rsidR="003F4608">
        <w:rPr>
          <w:rFonts w:ascii="Times New Roman" w:hAnsi="Times New Roman" w:cs="Times New Roman"/>
          <w:sz w:val="24"/>
          <w:szCs w:val="24"/>
        </w:rPr>
        <w:t>ни</w:t>
      </w:r>
      <w:r w:rsidRPr="00936BD2">
        <w:rPr>
          <w:rFonts w:ascii="Times New Roman" w:hAnsi="Times New Roman" w:cs="Times New Roman"/>
          <w:sz w:val="24"/>
          <w:szCs w:val="24"/>
        </w:rPr>
        <w:t>, как работят и каква е тяхната роля и прав</w:t>
      </w:r>
      <w:r w:rsidR="00B20BC6">
        <w:rPr>
          <w:rFonts w:ascii="Times New Roman" w:hAnsi="Times New Roman" w:cs="Times New Roman"/>
          <w:sz w:val="24"/>
          <w:szCs w:val="24"/>
        </w:rPr>
        <w:t>на сила</w:t>
      </w:r>
      <w:r w:rsidRPr="00936BD2">
        <w:rPr>
          <w:rFonts w:ascii="Times New Roman" w:hAnsi="Times New Roman" w:cs="Times New Roman"/>
          <w:sz w:val="24"/>
          <w:szCs w:val="24"/>
        </w:rPr>
        <w:t>.</w:t>
      </w:r>
    </w:p>
    <w:p w14:paraId="07B1FB58" w14:textId="1F32418C" w:rsidR="00936BD2" w:rsidRDefault="00936BD2" w:rsidP="004D5FB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Следва да се въведат разпоредби и насоки, </w:t>
      </w:r>
      <w:r w:rsidR="00C46227">
        <w:rPr>
          <w:rFonts w:ascii="Times New Roman" w:hAnsi="Times New Roman" w:cs="Times New Roman"/>
          <w:sz w:val="24"/>
          <w:szCs w:val="24"/>
        </w:rPr>
        <w:t>които да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гарантира</w:t>
      </w:r>
      <w:r w:rsidR="00C46227">
        <w:rPr>
          <w:rFonts w:ascii="Times New Roman" w:hAnsi="Times New Roman" w:cs="Times New Roman"/>
          <w:sz w:val="24"/>
          <w:szCs w:val="24"/>
        </w:rPr>
        <w:t>т</w:t>
      </w:r>
      <w:r w:rsidRPr="00936BD2">
        <w:rPr>
          <w:rFonts w:ascii="Times New Roman" w:hAnsi="Times New Roman" w:cs="Times New Roman"/>
          <w:sz w:val="24"/>
          <w:szCs w:val="24"/>
        </w:rPr>
        <w:t xml:space="preserve">, че </w:t>
      </w:r>
      <w:r w:rsidR="004D5FBA" w:rsidRPr="004D5FBA">
        <w:rPr>
          <w:rFonts w:ascii="Times New Roman" w:hAnsi="Times New Roman" w:cs="Times New Roman"/>
          <w:sz w:val="24"/>
          <w:szCs w:val="24"/>
        </w:rPr>
        <w:t xml:space="preserve">съвещателните </w:t>
      </w:r>
      <w:r w:rsidRPr="00936BD2">
        <w:rPr>
          <w:rFonts w:ascii="Times New Roman" w:hAnsi="Times New Roman" w:cs="Times New Roman"/>
          <w:sz w:val="24"/>
          <w:szCs w:val="24"/>
        </w:rPr>
        <w:t>процеси са ефективни, законосъобразни, справедливи, прозрачни, приобщаващи, подлежащи на</w:t>
      </w:r>
      <w:r w:rsidR="004D5FBA">
        <w:rPr>
          <w:rFonts w:ascii="Times New Roman" w:hAnsi="Times New Roman" w:cs="Times New Roman"/>
          <w:sz w:val="24"/>
          <w:szCs w:val="24"/>
        </w:rPr>
        <w:t xml:space="preserve"> отчетност 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одит.</w:t>
      </w:r>
    </w:p>
    <w:p w14:paraId="5204233A" w14:textId="77777777" w:rsidR="00936BD2" w:rsidRPr="00936BD2" w:rsidRDefault="00936BD2" w:rsidP="00936B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3C8541F" w14:textId="2C720E5D" w:rsidR="00936BD2" w:rsidRPr="00936BD2" w:rsidRDefault="00936BD2" w:rsidP="00936BD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 xml:space="preserve">Яснота на мандата и </w:t>
      </w:r>
      <w:r w:rsidR="002859C0">
        <w:rPr>
          <w:rFonts w:ascii="Times New Roman" w:hAnsi="Times New Roman" w:cs="Times New Roman"/>
          <w:b/>
          <w:bCs/>
          <w:sz w:val="24"/>
          <w:szCs w:val="24"/>
        </w:rPr>
        <w:t>дизайн</w:t>
      </w:r>
    </w:p>
    <w:p w14:paraId="374FD9E4" w14:textId="3C271113" w:rsidR="00936BD2" w:rsidRPr="00936BD2" w:rsidRDefault="00936BD2" w:rsidP="00710D5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Мандатът на </w:t>
      </w:r>
      <w:r w:rsidR="00710D57" w:rsidRPr="00710D57">
        <w:rPr>
          <w:rFonts w:ascii="Times New Roman" w:hAnsi="Times New Roman" w:cs="Times New Roman"/>
          <w:sz w:val="24"/>
          <w:szCs w:val="24"/>
        </w:rPr>
        <w:t>съвещател</w:t>
      </w:r>
      <w:r w:rsidRPr="00936BD2">
        <w:rPr>
          <w:rFonts w:ascii="Times New Roman" w:hAnsi="Times New Roman" w:cs="Times New Roman"/>
          <w:sz w:val="24"/>
          <w:szCs w:val="24"/>
        </w:rPr>
        <w:t xml:space="preserve">ните процеси следва да бъде ясно определен, включително </w:t>
      </w:r>
      <w:r w:rsidR="00710D57">
        <w:rPr>
          <w:rFonts w:ascii="Times New Roman" w:hAnsi="Times New Roman" w:cs="Times New Roman"/>
          <w:sz w:val="24"/>
          <w:szCs w:val="24"/>
        </w:rPr>
        <w:t xml:space="preserve">чрез </w:t>
      </w:r>
      <w:r w:rsidRPr="00936BD2">
        <w:rPr>
          <w:rFonts w:ascii="Times New Roman" w:hAnsi="Times New Roman" w:cs="Times New Roman"/>
          <w:sz w:val="24"/>
          <w:szCs w:val="24"/>
        </w:rPr>
        <w:t>ясен график, отговорности, ресурси и последващи действия по резултатите.</w:t>
      </w:r>
    </w:p>
    <w:p w14:paraId="0D66D540" w14:textId="291FEE5C" w:rsidR="00936BD2" w:rsidRPr="00936BD2" w:rsidRDefault="00936BD2" w:rsidP="00936BD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Обхватът трябва да е управляем и постижим, като се в</w:t>
      </w:r>
      <w:r w:rsidR="00657296">
        <w:rPr>
          <w:rFonts w:ascii="Times New Roman" w:hAnsi="Times New Roman" w:cs="Times New Roman"/>
          <w:sz w:val="24"/>
          <w:szCs w:val="24"/>
        </w:rPr>
        <w:t>земат предвид наличните ресурси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като време, </w:t>
      </w:r>
      <w:r w:rsidR="00333BC7">
        <w:rPr>
          <w:rFonts w:ascii="Times New Roman" w:hAnsi="Times New Roman" w:cs="Times New Roman"/>
          <w:sz w:val="24"/>
          <w:szCs w:val="24"/>
        </w:rPr>
        <w:t>участници</w:t>
      </w:r>
      <w:r w:rsidR="00333BC7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и средства.</w:t>
      </w:r>
    </w:p>
    <w:p w14:paraId="3D0FAE6C" w14:textId="41C6DD7E" w:rsidR="00936BD2" w:rsidRDefault="00936BD2" w:rsidP="00710D5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Мандатът, обхватът, съставът и форматите на </w:t>
      </w:r>
      <w:r w:rsidR="00710D57" w:rsidRPr="00710D57">
        <w:rPr>
          <w:rFonts w:ascii="Times New Roman" w:hAnsi="Times New Roman" w:cs="Times New Roman"/>
          <w:sz w:val="24"/>
          <w:szCs w:val="24"/>
        </w:rPr>
        <w:t>съвещател</w:t>
      </w:r>
      <w:r w:rsidRPr="00936BD2">
        <w:rPr>
          <w:rFonts w:ascii="Times New Roman" w:hAnsi="Times New Roman" w:cs="Times New Roman"/>
          <w:sz w:val="24"/>
          <w:szCs w:val="24"/>
        </w:rPr>
        <w:t xml:space="preserve">ните процеси следва да бъдат пропорционални и добре съобразени с обсъжданата тема и с целта на процеса. </w:t>
      </w:r>
    </w:p>
    <w:p w14:paraId="1DA34B97" w14:textId="6DF825C6" w:rsidR="00936BD2" w:rsidRDefault="002859C0" w:rsidP="00936BD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Дизайнът</w:t>
      </w:r>
      <w:r w:rsidR="00BE2A66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на </w:t>
      </w:r>
      <w:r w:rsidR="0009454D">
        <w:rPr>
          <w:rFonts w:ascii="Times New Roman" w:hAnsi="Times New Roman" w:cs="Times New Roman"/>
          <w:sz w:val="24"/>
          <w:szCs w:val="24"/>
        </w:rPr>
        <w:t xml:space="preserve">един </w:t>
      </w:r>
      <w:proofErr w:type="spellStart"/>
      <w:r w:rsidR="00B80C1D">
        <w:rPr>
          <w:rFonts w:ascii="Times New Roman" w:hAnsi="Times New Roman" w:cs="Times New Roman"/>
          <w:sz w:val="24"/>
          <w:szCs w:val="24"/>
        </w:rPr>
        <w:t>с</w:t>
      </w:r>
      <w:r w:rsidR="00B80C1D" w:rsidRPr="00CF3337">
        <w:rPr>
          <w:rFonts w:ascii="Times New Roman" w:hAnsi="Times New Roman" w:cs="Times New Roman"/>
          <w:sz w:val="24"/>
          <w:szCs w:val="24"/>
        </w:rPr>
        <w:t>ъвещател</w:t>
      </w:r>
      <w:proofErr w:type="spellEnd"/>
      <w:r w:rsidR="00032B1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80C1D" w:rsidRPr="00CF3337">
        <w:rPr>
          <w:rFonts w:ascii="Times New Roman" w:hAnsi="Times New Roman" w:cs="Times New Roman"/>
          <w:sz w:val="24"/>
          <w:szCs w:val="24"/>
        </w:rPr>
        <w:t>н</w:t>
      </w:r>
      <w:r w:rsidR="00B80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BD2" w:rsidRPr="00936BD2">
        <w:rPr>
          <w:rFonts w:ascii="Times New Roman" w:hAnsi="Times New Roman" w:cs="Times New Roman"/>
          <w:sz w:val="24"/>
          <w:szCs w:val="24"/>
        </w:rPr>
        <w:t>процес трябва да бъде прозрач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36BD2" w:rsidRPr="00936BD2">
        <w:rPr>
          <w:rFonts w:ascii="Times New Roman" w:hAnsi="Times New Roman" w:cs="Times New Roman"/>
          <w:sz w:val="24"/>
          <w:szCs w:val="24"/>
        </w:rPr>
        <w:t>н и публич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36BD2" w:rsidRPr="00936BD2">
        <w:rPr>
          <w:rFonts w:ascii="Times New Roman" w:hAnsi="Times New Roman" w:cs="Times New Roman"/>
          <w:sz w:val="24"/>
          <w:szCs w:val="24"/>
        </w:rPr>
        <w:t>н.</w:t>
      </w:r>
    </w:p>
    <w:p w14:paraId="1C9797FB" w14:textId="77777777" w:rsidR="006546E3" w:rsidRDefault="006546E3" w:rsidP="00936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E2D87" w14:textId="77777777" w:rsidR="00936BD2" w:rsidRPr="00936BD2" w:rsidRDefault="00936BD2" w:rsidP="00936BD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Справедливо представителство</w:t>
      </w:r>
    </w:p>
    <w:p w14:paraId="7B15A0D4" w14:textId="00CB2C20" w:rsidR="00936BD2" w:rsidRPr="00936BD2" w:rsidRDefault="00936BD2" w:rsidP="00936BD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Процесът на набиране на </w:t>
      </w:r>
      <w:r w:rsidR="00F03836">
        <w:rPr>
          <w:rFonts w:ascii="Times New Roman" w:hAnsi="Times New Roman" w:cs="Times New Roman"/>
          <w:sz w:val="24"/>
          <w:szCs w:val="24"/>
        </w:rPr>
        <w:t>участници</w:t>
      </w:r>
      <w:r w:rsidR="00F03836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следва да се управлява от независима частна или публична структура, която е </w:t>
      </w:r>
      <w:r w:rsidR="002859C0">
        <w:rPr>
          <w:rFonts w:ascii="Times New Roman" w:hAnsi="Times New Roman" w:cs="Times New Roman"/>
          <w:sz w:val="24"/>
          <w:szCs w:val="24"/>
        </w:rPr>
        <w:t>о</w:t>
      </w:r>
      <w:r w:rsidR="005D38D6" w:rsidRPr="00936BD2">
        <w:rPr>
          <w:rFonts w:ascii="Times New Roman" w:hAnsi="Times New Roman" w:cs="Times New Roman"/>
          <w:sz w:val="24"/>
          <w:szCs w:val="24"/>
        </w:rPr>
        <w:t>п</w:t>
      </w:r>
      <w:r w:rsidR="005D38D6">
        <w:rPr>
          <w:rFonts w:ascii="Times New Roman" w:hAnsi="Times New Roman" w:cs="Times New Roman"/>
          <w:sz w:val="24"/>
          <w:szCs w:val="24"/>
        </w:rPr>
        <w:t>раво</w:t>
      </w:r>
      <w:r w:rsidR="005D38D6" w:rsidRPr="00936BD2">
        <w:rPr>
          <w:rFonts w:ascii="Times New Roman" w:hAnsi="Times New Roman" w:cs="Times New Roman"/>
          <w:sz w:val="24"/>
          <w:szCs w:val="24"/>
        </w:rPr>
        <w:t xml:space="preserve">мощена </w:t>
      </w:r>
      <w:r w:rsidRPr="00936BD2">
        <w:rPr>
          <w:rFonts w:ascii="Times New Roman" w:hAnsi="Times New Roman" w:cs="Times New Roman"/>
          <w:sz w:val="24"/>
          <w:szCs w:val="24"/>
        </w:rPr>
        <w:t xml:space="preserve">и квалифицирана </w:t>
      </w:r>
      <w:r w:rsidR="005D38D6">
        <w:rPr>
          <w:rFonts w:ascii="Times New Roman" w:hAnsi="Times New Roman" w:cs="Times New Roman"/>
          <w:sz w:val="24"/>
          <w:szCs w:val="24"/>
        </w:rPr>
        <w:t>да го прави</w:t>
      </w:r>
      <w:r w:rsidRPr="00936BD2">
        <w:rPr>
          <w:rFonts w:ascii="Times New Roman" w:hAnsi="Times New Roman" w:cs="Times New Roman"/>
          <w:sz w:val="24"/>
          <w:szCs w:val="24"/>
        </w:rPr>
        <w:t>.</w:t>
      </w:r>
    </w:p>
    <w:p w14:paraId="07C7F0E9" w14:textId="67B4B2FD" w:rsidR="001C04A7" w:rsidRDefault="00936BD2" w:rsidP="00936BD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Процесът на набиране на </w:t>
      </w:r>
      <w:r w:rsidR="00F03836">
        <w:rPr>
          <w:rFonts w:ascii="Times New Roman" w:hAnsi="Times New Roman" w:cs="Times New Roman"/>
          <w:sz w:val="24"/>
          <w:szCs w:val="24"/>
        </w:rPr>
        <w:t>участници</w:t>
      </w:r>
      <w:r w:rsidR="00F03836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трябва да бъде прозрачен, приобщаващ, подлежащ на </w:t>
      </w:r>
      <w:r w:rsidR="005D38D6">
        <w:rPr>
          <w:rFonts w:ascii="Times New Roman" w:hAnsi="Times New Roman" w:cs="Times New Roman"/>
          <w:sz w:val="24"/>
          <w:szCs w:val="24"/>
        </w:rPr>
        <w:t xml:space="preserve">отчетност и </w:t>
      </w:r>
      <w:r w:rsidRPr="00936BD2">
        <w:rPr>
          <w:rFonts w:ascii="Times New Roman" w:hAnsi="Times New Roman" w:cs="Times New Roman"/>
          <w:sz w:val="24"/>
          <w:szCs w:val="24"/>
        </w:rPr>
        <w:t>независим одит.</w:t>
      </w:r>
    </w:p>
    <w:p w14:paraId="1C71D2EB" w14:textId="2489DDB6" w:rsidR="00936BD2" w:rsidRPr="00936BD2" w:rsidRDefault="00936BD2" w:rsidP="00936BD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Набирането на участници следва да гарантира получаването на представителна група, като по целесъобразност </w:t>
      </w:r>
      <w:r w:rsidR="001C04A7">
        <w:rPr>
          <w:rFonts w:ascii="Times New Roman" w:hAnsi="Times New Roman" w:cs="Times New Roman"/>
          <w:sz w:val="24"/>
          <w:szCs w:val="24"/>
        </w:rPr>
        <w:t xml:space="preserve">да </w:t>
      </w:r>
      <w:r w:rsidRPr="00936BD2">
        <w:rPr>
          <w:rFonts w:ascii="Times New Roman" w:hAnsi="Times New Roman" w:cs="Times New Roman"/>
          <w:sz w:val="24"/>
          <w:szCs w:val="24"/>
        </w:rPr>
        <w:t>се използват техники за случаен подбор</w:t>
      </w:r>
      <w:r w:rsidR="001C04A7">
        <w:rPr>
          <w:rFonts w:ascii="Times New Roman" w:hAnsi="Times New Roman" w:cs="Times New Roman"/>
          <w:sz w:val="24"/>
          <w:szCs w:val="24"/>
        </w:rPr>
        <w:t>, а</w:t>
      </w:r>
      <w:r w:rsidRPr="00936BD2">
        <w:rPr>
          <w:rFonts w:ascii="Times New Roman" w:hAnsi="Times New Roman" w:cs="Times New Roman"/>
          <w:sz w:val="24"/>
          <w:szCs w:val="24"/>
        </w:rPr>
        <w:t xml:space="preserve"> когато е необходимо,</w:t>
      </w:r>
      <w:r w:rsidR="001C04A7">
        <w:rPr>
          <w:rFonts w:ascii="Times New Roman" w:hAnsi="Times New Roman" w:cs="Times New Roman"/>
          <w:sz w:val="24"/>
          <w:szCs w:val="24"/>
        </w:rPr>
        <w:t xml:space="preserve"> да </w:t>
      </w:r>
      <w:r w:rsidR="00624E57">
        <w:rPr>
          <w:rFonts w:ascii="Times New Roman" w:hAnsi="Times New Roman" w:cs="Times New Roman"/>
          <w:sz w:val="24"/>
          <w:szCs w:val="24"/>
        </w:rPr>
        <w:t>се</w:t>
      </w:r>
      <w:r w:rsidRPr="00936BD2">
        <w:rPr>
          <w:rFonts w:ascii="Times New Roman" w:hAnsi="Times New Roman" w:cs="Times New Roman"/>
          <w:sz w:val="24"/>
          <w:szCs w:val="24"/>
        </w:rPr>
        <w:t xml:space="preserve"> достигн</w:t>
      </w:r>
      <w:r w:rsidR="00624E57">
        <w:rPr>
          <w:rFonts w:ascii="Times New Roman" w:hAnsi="Times New Roman" w:cs="Times New Roman"/>
          <w:sz w:val="24"/>
          <w:szCs w:val="24"/>
        </w:rPr>
        <w:t>е</w:t>
      </w:r>
      <w:r w:rsidRPr="00936BD2">
        <w:rPr>
          <w:rFonts w:ascii="Times New Roman" w:hAnsi="Times New Roman" w:cs="Times New Roman"/>
          <w:sz w:val="24"/>
          <w:szCs w:val="24"/>
        </w:rPr>
        <w:t xml:space="preserve"> до </w:t>
      </w:r>
      <w:r w:rsidR="00304F9F">
        <w:rPr>
          <w:rFonts w:ascii="Times New Roman" w:hAnsi="Times New Roman" w:cs="Times New Roman"/>
          <w:sz w:val="24"/>
          <w:szCs w:val="24"/>
        </w:rPr>
        <w:t xml:space="preserve">конкретни </w:t>
      </w:r>
      <w:r w:rsidRPr="00936BD2">
        <w:rPr>
          <w:rFonts w:ascii="Times New Roman" w:hAnsi="Times New Roman" w:cs="Times New Roman"/>
          <w:sz w:val="24"/>
          <w:szCs w:val="24"/>
        </w:rPr>
        <w:t xml:space="preserve">социално-демографски групи, засегнати от </w:t>
      </w:r>
      <w:r w:rsidR="00AA3C12">
        <w:rPr>
          <w:rFonts w:ascii="Times New Roman" w:hAnsi="Times New Roman" w:cs="Times New Roman"/>
          <w:sz w:val="24"/>
          <w:szCs w:val="24"/>
        </w:rPr>
        <w:t>съвещателната</w:t>
      </w:r>
      <w:r w:rsidR="00AA3C12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тема.</w:t>
      </w:r>
    </w:p>
    <w:p w14:paraId="55B544A8" w14:textId="5D5CD1A9" w:rsidR="00936BD2" w:rsidRPr="00936BD2" w:rsidRDefault="00936BD2" w:rsidP="00936BD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lastRenderedPageBreak/>
        <w:t>Следва да се обърне внимание на балансираното участие на жени и мъже, както и на всички други групи, за да се отрази демографски</w:t>
      </w:r>
      <w:r w:rsidR="00D95A1F">
        <w:rPr>
          <w:rFonts w:ascii="Times New Roman" w:hAnsi="Times New Roman" w:cs="Times New Roman"/>
          <w:sz w:val="24"/>
          <w:szCs w:val="24"/>
        </w:rPr>
        <w:t>ят състав на географския район</w:t>
      </w:r>
      <w:r w:rsidR="002859C0">
        <w:rPr>
          <w:rFonts w:ascii="Times New Roman" w:hAnsi="Times New Roman" w:cs="Times New Roman"/>
          <w:sz w:val="24"/>
          <w:szCs w:val="24"/>
        </w:rPr>
        <w:t>,</w:t>
      </w:r>
      <w:r w:rsidR="00CA722A">
        <w:rPr>
          <w:rFonts w:ascii="Times New Roman" w:hAnsi="Times New Roman" w:cs="Times New Roman"/>
          <w:sz w:val="24"/>
          <w:szCs w:val="24"/>
        </w:rPr>
        <w:t xml:space="preserve"> за</w:t>
      </w:r>
      <w:r w:rsidR="00D95A1F">
        <w:rPr>
          <w:rFonts w:ascii="Times New Roman" w:hAnsi="Times New Roman" w:cs="Times New Roman"/>
          <w:sz w:val="24"/>
          <w:szCs w:val="24"/>
        </w:rPr>
        <w:t xml:space="preserve"> който се </w:t>
      </w:r>
      <w:r w:rsidR="00CA722A">
        <w:rPr>
          <w:rFonts w:ascii="Times New Roman" w:hAnsi="Times New Roman" w:cs="Times New Roman"/>
          <w:sz w:val="24"/>
          <w:szCs w:val="24"/>
        </w:rPr>
        <w:t>отнася</w:t>
      </w:r>
      <w:r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="00624E57">
        <w:rPr>
          <w:rFonts w:ascii="Times New Roman" w:hAnsi="Times New Roman" w:cs="Times New Roman"/>
          <w:sz w:val="24"/>
          <w:szCs w:val="24"/>
        </w:rPr>
        <w:t>съвещателн</w:t>
      </w:r>
      <w:r w:rsidR="00CA722A">
        <w:rPr>
          <w:rFonts w:ascii="Times New Roman" w:hAnsi="Times New Roman" w:cs="Times New Roman"/>
          <w:sz w:val="24"/>
          <w:szCs w:val="24"/>
        </w:rPr>
        <w:t>ия</w:t>
      </w:r>
      <w:r w:rsidR="002859C0">
        <w:rPr>
          <w:rFonts w:ascii="Times New Roman" w:hAnsi="Times New Roman" w:cs="Times New Roman"/>
          <w:sz w:val="24"/>
          <w:szCs w:val="24"/>
        </w:rPr>
        <w:t>т</w:t>
      </w:r>
      <w:r w:rsidR="00624E57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процес. Ако групата включва изб</w:t>
      </w:r>
      <w:r w:rsidR="00624E57">
        <w:rPr>
          <w:rFonts w:ascii="Times New Roman" w:hAnsi="Times New Roman" w:cs="Times New Roman"/>
          <w:sz w:val="24"/>
          <w:szCs w:val="24"/>
        </w:rPr>
        <w:t>о</w:t>
      </w:r>
      <w:r w:rsidRPr="00936BD2">
        <w:rPr>
          <w:rFonts w:ascii="Times New Roman" w:hAnsi="Times New Roman" w:cs="Times New Roman"/>
          <w:sz w:val="24"/>
          <w:szCs w:val="24"/>
        </w:rPr>
        <w:t xml:space="preserve">рни представители, съотношението следва да бъде ясно определено и да се въведе механизъм, който да гарантира, че то няма да доведе до дисбаланс на </w:t>
      </w:r>
      <w:r w:rsidR="00993602">
        <w:rPr>
          <w:rFonts w:ascii="Times New Roman" w:hAnsi="Times New Roman" w:cs="Times New Roman"/>
          <w:sz w:val="24"/>
          <w:szCs w:val="24"/>
        </w:rPr>
        <w:t>силите</w:t>
      </w:r>
      <w:r w:rsidR="00993602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по време на </w:t>
      </w:r>
      <w:r w:rsidR="00993602">
        <w:rPr>
          <w:rFonts w:ascii="Times New Roman" w:hAnsi="Times New Roman" w:cs="Times New Roman"/>
          <w:sz w:val="24"/>
          <w:szCs w:val="24"/>
        </w:rPr>
        <w:t xml:space="preserve">съвещателния </w:t>
      </w:r>
      <w:r w:rsidRPr="00936BD2">
        <w:rPr>
          <w:rFonts w:ascii="Times New Roman" w:hAnsi="Times New Roman" w:cs="Times New Roman"/>
          <w:sz w:val="24"/>
          <w:szCs w:val="24"/>
        </w:rPr>
        <w:t>процес.</w:t>
      </w:r>
    </w:p>
    <w:p w14:paraId="2617BF38" w14:textId="77777777" w:rsidR="00936BD2" w:rsidRDefault="00936BD2" w:rsidP="00936BD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Следва да се обмисли осигуряването на достъпност и приобщаване, наред с другото, чрез възстановяване на разходите за участие, включително компенсации за пътуване, грижи за деца или отпуск, за да се насърчи участието.</w:t>
      </w:r>
    </w:p>
    <w:p w14:paraId="780F872E" w14:textId="77777777" w:rsid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1E6A0" w14:textId="012416F0" w:rsidR="00936BD2" w:rsidRDefault="00B672B3" w:rsidP="00936BD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Улеснено</w:t>
      </w:r>
      <w:r w:rsidR="009146D5" w:rsidRPr="00936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BD2" w:rsidRPr="00936BD2">
        <w:rPr>
          <w:rFonts w:ascii="Times New Roman" w:hAnsi="Times New Roman" w:cs="Times New Roman"/>
          <w:b/>
          <w:bCs/>
          <w:sz w:val="24"/>
          <w:szCs w:val="24"/>
        </w:rPr>
        <w:t>и информирано участие</w:t>
      </w:r>
    </w:p>
    <w:p w14:paraId="57B945CA" w14:textId="63CE1ABC" w:rsidR="00B61107" w:rsidRDefault="00936BD2" w:rsidP="00936BD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Участниците следва да могат да поискат и да получат всякаква информация и </w:t>
      </w:r>
      <w:r w:rsidR="00201AEA">
        <w:rPr>
          <w:rFonts w:ascii="Times New Roman" w:hAnsi="Times New Roman" w:cs="Times New Roman"/>
          <w:sz w:val="24"/>
          <w:szCs w:val="24"/>
        </w:rPr>
        <w:t xml:space="preserve">следва </w:t>
      </w:r>
      <w:r w:rsidRPr="00936BD2">
        <w:rPr>
          <w:rFonts w:ascii="Times New Roman" w:hAnsi="Times New Roman" w:cs="Times New Roman"/>
          <w:sz w:val="24"/>
          <w:szCs w:val="24"/>
        </w:rPr>
        <w:t xml:space="preserve">да имат свободата да </w:t>
      </w:r>
      <w:r w:rsidR="00B672B3">
        <w:rPr>
          <w:rFonts w:ascii="Times New Roman" w:hAnsi="Times New Roman" w:cs="Times New Roman"/>
          <w:sz w:val="24"/>
          <w:szCs w:val="24"/>
        </w:rPr>
        <w:t xml:space="preserve">дадат </w:t>
      </w:r>
      <w:r w:rsidR="00B672B3" w:rsidRPr="00936BD2">
        <w:rPr>
          <w:rFonts w:ascii="Times New Roman" w:hAnsi="Times New Roman" w:cs="Times New Roman"/>
          <w:sz w:val="24"/>
          <w:szCs w:val="24"/>
        </w:rPr>
        <w:t>отговор</w:t>
      </w:r>
      <w:r w:rsidR="00B672B3">
        <w:rPr>
          <w:rFonts w:ascii="Times New Roman" w:hAnsi="Times New Roman" w:cs="Times New Roman"/>
          <w:sz w:val="24"/>
          <w:szCs w:val="24"/>
        </w:rPr>
        <w:t>, какъвто те желаят</w:t>
      </w:r>
      <w:r w:rsidRPr="00936BD2">
        <w:rPr>
          <w:rFonts w:ascii="Times New Roman" w:hAnsi="Times New Roman" w:cs="Times New Roman"/>
          <w:sz w:val="24"/>
          <w:szCs w:val="24"/>
        </w:rPr>
        <w:t>, без да получават външни указания или предложения за това</w:t>
      </w:r>
      <w:r w:rsidR="00B672B3">
        <w:rPr>
          <w:rFonts w:ascii="Times New Roman" w:hAnsi="Times New Roman" w:cs="Times New Roman"/>
          <w:sz w:val="24"/>
          <w:szCs w:val="24"/>
        </w:rPr>
        <w:t>,</w:t>
      </w:r>
      <w:r w:rsidRPr="00936BD2">
        <w:rPr>
          <w:rFonts w:ascii="Times New Roman" w:hAnsi="Times New Roman" w:cs="Times New Roman"/>
          <w:sz w:val="24"/>
          <w:szCs w:val="24"/>
        </w:rPr>
        <w:t xml:space="preserve"> какъв би могъл да бъде</w:t>
      </w:r>
      <w:r w:rsidR="00032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B17">
        <w:rPr>
          <w:rFonts w:ascii="Times New Roman" w:hAnsi="Times New Roman" w:cs="Times New Roman"/>
          <w:sz w:val="24"/>
          <w:szCs w:val="24"/>
        </w:rPr>
        <w:t>той</w:t>
      </w:r>
      <w:r w:rsidRPr="00936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B74307" w14:textId="77777777" w:rsidR="00201AEA" w:rsidRDefault="00936BD2" w:rsidP="00936BD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Доказателствата, предоставени на участниците, следва да могат да бъдат проверени и да идват от различни източници. </w:t>
      </w:r>
    </w:p>
    <w:p w14:paraId="06934BEC" w14:textId="278617D8" w:rsidR="00936BD2" w:rsidRPr="00936BD2" w:rsidRDefault="00936BD2" w:rsidP="00936BD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В зависимост от </w:t>
      </w:r>
      <w:r w:rsidR="00B672B3">
        <w:rPr>
          <w:rFonts w:ascii="Times New Roman" w:hAnsi="Times New Roman" w:cs="Times New Roman"/>
          <w:sz w:val="24"/>
          <w:szCs w:val="24"/>
        </w:rPr>
        <w:t>задълбочеността</w:t>
      </w:r>
      <w:r w:rsidR="00201AEA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и сложността на доказателствата участниците следва да разполагат с достатъчно време да обмислят чутото и да имат възможност да поискат допълнителни обяснения или допълнителна информация.</w:t>
      </w:r>
    </w:p>
    <w:p w14:paraId="5BD45142" w14:textId="684B151D" w:rsidR="00201AEA" w:rsidRDefault="00936BD2" w:rsidP="00936BD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Информацията трябва да бъде представена по достъпен начин, като се използва ясен и разбираем език. </w:t>
      </w:r>
    </w:p>
    <w:p w14:paraId="7B3E377A" w14:textId="7E8479D1" w:rsidR="00936BD2" w:rsidRPr="00936BD2" w:rsidRDefault="00936BD2" w:rsidP="00936BD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Следва да се обърне внимание на избягването на претоварване с информация и прекалено</w:t>
      </w:r>
      <w:r w:rsidR="00500617">
        <w:rPr>
          <w:rFonts w:ascii="Times New Roman" w:hAnsi="Times New Roman" w:cs="Times New Roman"/>
          <w:sz w:val="24"/>
          <w:szCs w:val="24"/>
        </w:rPr>
        <w:t>то</w:t>
      </w:r>
      <w:r w:rsidRPr="00936BD2">
        <w:rPr>
          <w:rFonts w:ascii="Times New Roman" w:hAnsi="Times New Roman" w:cs="Times New Roman"/>
          <w:sz w:val="24"/>
          <w:szCs w:val="24"/>
        </w:rPr>
        <w:t xml:space="preserve"> опростяване.</w:t>
      </w:r>
    </w:p>
    <w:p w14:paraId="1CE32FBE" w14:textId="77777777" w:rsidR="00936BD2" w:rsidRDefault="00201AEA" w:rsidP="00936BD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Съвещаван</w:t>
      </w:r>
      <w:r w:rsidRPr="00936BD2">
        <w:rPr>
          <w:rFonts w:ascii="Times New Roman" w:hAnsi="Times New Roman" w:cs="Times New Roman"/>
          <w:sz w:val="24"/>
          <w:szCs w:val="24"/>
        </w:rPr>
        <w:t xml:space="preserve">ето 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следва да включва възможности за подготвително обучение и непрекъснато учене по време на </w:t>
      </w:r>
      <w:r w:rsidR="003435C3">
        <w:rPr>
          <w:rFonts w:ascii="Times New Roman" w:hAnsi="Times New Roman" w:cs="Times New Roman"/>
          <w:sz w:val="24"/>
          <w:szCs w:val="24"/>
        </w:rPr>
        <w:t>неговото провеждане</w:t>
      </w:r>
      <w:r w:rsidR="00936BD2" w:rsidRPr="00936BD2">
        <w:rPr>
          <w:rFonts w:ascii="Times New Roman" w:hAnsi="Times New Roman" w:cs="Times New Roman"/>
          <w:sz w:val="24"/>
          <w:szCs w:val="24"/>
        </w:rPr>
        <w:t>.</w:t>
      </w:r>
    </w:p>
    <w:p w14:paraId="52AB5F91" w14:textId="77777777" w:rsid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E2BD3" w14:textId="6B63912C" w:rsidR="00936BD2" w:rsidRDefault="00936BD2" w:rsidP="00936BD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Компетентн</w:t>
      </w:r>
      <w:r w:rsidR="003658D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36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F4">
        <w:rPr>
          <w:rFonts w:ascii="Times New Roman" w:hAnsi="Times New Roman" w:cs="Times New Roman"/>
          <w:b/>
          <w:bCs/>
          <w:sz w:val="24"/>
          <w:szCs w:val="24"/>
        </w:rPr>
        <w:t>подпомагане</w:t>
      </w:r>
      <w:r w:rsidR="00983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9E8">
        <w:rPr>
          <w:rFonts w:ascii="Times New Roman" w:hAnsi="Times New Roman" w:cs="Times New Roman"/>
          <w:b/>
          <w:bCs/>
          <w:sz w:val="24"/>
          <w:szCs w:val="24"/>
        </w:rPr>
        <w:t>и насочване</w:t>
      </w:r>
      <w:r w:rsidR="004D4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308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4D49F4">
        <w:rPr>
          <w:rFonts w:ascii="Times New Roman" w:hAnsi="Times New Roman" w:cs="Times New Roman"/>
          <w:b/>
          <w:bCs/>
          <w:sz w:val="24"/>
          <w:szCs w:val="24"/>
        </w:rPr>
        <w:t xml:space="preserve"> процеса </w:t>
      </w:r>
    </w:p>
    <w:p w14:paraId="6A63F193" w14:textId="799887A0" w:rsidR="00936BD2" w:rsidRPr="00936BD2" w:rsidRDefault="003658D6" w:rsidP="00936B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Компетентното</w:t>
      </w:r>
      <w:r w:rsidR="00FD40A8">
        <w:rPr>
          <w:rFonts w:ascii="Times New Roman" w:hAnsi="Times New Roman" w:cs="Times New Roman"/>
          <w:sz w:val="24"/>
          <w:szCs w:val="24"/>
        </w:rPr>
        <w:t xml:space="preserve"> подпомагане</w:t>
      </w:r>
      <w:r w:rsidR="00983C53">
        <w:rPr>
          <w:rFonts w:ascii="Times New Roman" w:hAnsi="Times New Roman" w:cs="Times New Roman"/>
          <w:sz w:val="24"/>
          <w:szCs w:val="24"/>
        </w:rPr>
        <w:t xml:space="preserve"> </w:t>
      </w:r>
      <w:r w:rsidR="00BE49E8">
        <w:rPr>
          <w:rFonts w:ascii="Times New Roman" w:hAnsi="Times New Roman" w:cs="Times New Roman"/>
          <w:sz w:val="24"/>
          <w:szCs w:val="24"/>
        </w:rPr>
        <w:t>и насочване</w:t>
      </w:r>
      <w:r w:rsidR="00FD40A8">
        <w:rPr>
          <w:rFonts w:ascii="Times New Roman" w:hAnsi="Times New Roman" w:cs="Times New Roman"/>
          <w:sz w:val="24"/>
          <w:szCs w:val="24"/>
        </w:rPr>
        <w:t xml:space="preserve"> следва да </w:t>
      </w:r>
      <w:r w:rsidR="00936BD2" w:rsidRPr="00936BD2">
        <w:rPr>
          <w:rFonts w:ascii="Times New Roman" w:hAnsi="Times New Roman" w:cs="Times New Roman"/>
          <w:sz w:val="24"/>
          <w:szCs w:val="24"/>
        </w:rPr>
        <w:t>гарантира гладкото протичане на процеса.</w:t>
      </w:r>
    </w:p>
    <w:p w14:paraId="17378FE3" w14:textId="1E69BCB4" w:rsidR="00936BD2" w:rsidRPr="00936BD2" w:rsidRDefault="000D7D8C" w:rsidP="00AF630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Лицата</w:t>
      </w:r>
      <w:r w:rsidR="00AF63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извършващи подпомагането</w:t>
      </w:r>
      <w:r w:rsidR="00E43450">
        <w:rPr>
          <w:rFonts w:ascii="Times New Roman" w:hAnsi="Times New Roman" w:cs="Times New Roman"/>
          <w:sz w:val="24"/>
          <w:szCs w:val="24"/>
        </w:rPr>
        <w:t xml:space="preserve"> и насочването</w:t>
      </w:r>
      <w:r w:rsidR="00AF6308">
        <w:rPr>
          <w:rFonts w:ascii="Times New Roman" w:hAnsi="Times New Roman" w:cs="Times New Roman"/>
          <w:sz w:val="24"/>
          <w:szCs w:val="24"/>
        </w:rPr>
        <w:t>,</w:t>
      </w:r>
      <w:r w:rsidR="00733CF7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трябва да имат подходящ опит и да бъдат обучени; </w:t>
      </w:r>
      <w:r w:rsidR="00983C53" w:rsidRPr="00983C53">
        <w:rPr>
          <w:rFonts w:ascii="Times New Roman" w:hAnsi="Times New Roman" w:cs="Times New Roman"/>
          <w:sz w:val="24"/>
          <w:szCs w:val="24"/>
        </w:rPr>
        <w:t xml:space="preserve">Компетентното подпомагане </w:t>
      </w:r>
      <w:r w:rsidR="00E43450">
        <w:rPr>
          <w:rFonts w:ascii="Times New Roman" w:hAnsi="Times New Roman" w:cs="Times New Roman"/>
          <w:sz w:val="24"/>
          <w:szCs w:val="24"/>
        </w:rPr>
        <w:t>и насочване</w:t>
      </w:r>
      <w:r w:rsidR="00983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08D">
        <w:rPr>
          <w:rFonts w:ascii="Times New Roman" w:hAnsi="Times New Roman" w:cs="Times New Roman"/>
          <w:sz w:val="24"/>
          <w:szCs w:val="24"/>
        </w:rPr>
        <w:t>представлява</w:t>
      </w:r>
      <w:r w:rsidR="00936BD2" w:rsidRPr="00936BD2">
        <w:rPr>
          <w:rFonts w:ascii="Times New Roman" w:hAnsi="Times New Roman" w:cs="Times New Roman"/>
          <w:sz w:val="24"/>
          <w:szCs w:val="24"/>
        </w:rPr>
        <w:t xml:space="preserve"> изключително важно умение, което е от съществено значение за гарантиране успеха на процеса.</w:t>
      </w:r>
    </w:p>
    <w:p w14:paraId="4997B821" w14:textId="7D56181E" w:rsidR="00936BD2" w:rsidRPr="00936BD2" w:rsidRDefault="00936BD2" w:rsidP="00936B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Трябва да има място</w:t>
      </w:r>
      <w:r w:rsidR="00F246A9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за дебати и несъгласие; </w:t>
      </w:r>
      <w:r w:rsidR="00F246A9">
        <w:rPr>
          <w:rFonts w:ascii="Times New Roman" w:hAnsi="Times New Roman" w:cs="Times New Roman"/>
          <w:sz w:val="24"/>
          <w:szCs w:val="24"/>
        </w:rPr>
        <w:t>лицата, извършващи подпомагането</w:t>
      </w:r>
      <w:r w:rsidR="00E43450">
        <w:rPr>
          <w:rFonts w:ascii="Times New Roman" w:hAnsi="Times New Roman" w:cs="Times New Roman"/>
          <w:sz w:val="24"/>
          <w:szCs w:val="24"/>
        </w:rPr>
        <w:t xml:space="preserve"> и насочването</w:t>
      </w:r>
      <w:r w:rsidR="00F246A9">
        <w:rPr>
          <w:rFonts w:ascii="Times New Roman" w:hAnsi="Times New Roman" w:cs="Times New Roman"/>
          <w:sz w:val="24"/>
          <w:szCs w:val="24"/>
        </w:rPr>
        <w:t>,</w:t>
      </w:r>
      <w:r w:rsidR="00733CF7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трябва да осигурят уважителен диалог и да не правят заключения, нито да се опитват да постигнат консенсус на всяка цена.</w:t>
      </w:r>
    </w:p>
    <w:p w14:paraId="5C7F9A76" w14:textId="279A86F7" w:rsidR="00936BD2" w:rsidRPr="00936BD2" w:rsidRDefault="00936BD2" w:rsidP="00936B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Участниците трябва да имат възможност да достигнат до собствени заключения и да раз</w:t>
      </w:r>
      <w:r w:rsidR="00794EEA">
        <w:rPr>
          <w:rFonts w:ascii="Times New Roman" w:hAnsi="Times New Roman" w:cs="Times New Roman"/>
          <w:sz w:val="24"/>
          <w:szCs w:val="24"/>
        </w:rPr>
        <w:t>вият собствени отговори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без </w:t>
      </w:r>
      <w:r w:rsidR="00794EEA">
        <w:rPr>
          <w:rFonts w:ascii="Times New Roman" w:hAnsi="Times New Roman" w:cs="Times New Roman"/>
          <w:sz w:val="24"/>
          <w:szCs w:val="24"/>
        </w:rPr>
        <w:t>външна намеса</w:t>
      </w:r>
      <w:r w:rsidRPr="00936BD2">
        <w:rPr>
          <w:rFonts w:ascii="Times New Roman" w:hAnsi="Times New Roman" w:cs="Times New Roman"/>
          <w:sz w:val="24"/>
          <w:szCs w:val="24"/>
        </w:rPr>
        <w:t>.</w:t>
      </w:r>
    </w:p>
    <w:p w14:paraId="26557DDB" w14:textId="12B09A26" w:rsidR="00936BD2" w:rsidRPr="00936BD2" w:rsidRDefault="00F246A9" w:rsidP="00F246A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6A9">
        <w:rPr>
          <w:rFonts w:ascii="Times New Roman" w:hAnsi="Times New Roman" w:cs="Times New Roman"/>
          <w:sz w:val="24"/>
          <w:szCs w:val="24"/>
        </w:rPr>
        <w:t>Подпомагането</w:t>
      </w:r>
      <w:r w:rsidR="001048E6">
        <w:rPr>
          <w:rFonts w:ascii="Times New Roman" w:hAnsi="Times New Roman" w:cs="Times New Roman"/>
          <w:sz w:val="24"/>
          <w:szCs w:val="24"/>
        </w:rPr>
        <w:t xml:space="preserve"> и насочванет</w:t>
      </w:r>
      <w:r w:rsidR="00C509AC">
        <w:rPr>
          <w:rFonts w:ascii="Times New Roman" w:hAnsi="Times New Roman" w:cs="Times New Roman"/>
          <w:sz w:val="24"/>
          <w:szCs w:val="24"/>
        </w:rPr>
        <w:t>о</w:t>
      </w:r>
      <w:r w:rsidR="00733CF7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="00936BD2" w:rsidRPr="00936BD2">
        <w:rPr>
          <w:rFonts w:ascii="Times New Roman" w:hAnsi="Times New Roman" w:cs="Times New Roman"/>
          <w:sz w:val="24"/>
          <w:szCs w:val="24"/>
        </w:rPr>
        <w:t>трябва да гарантира, че участниците получават достатъчна и адекватна информация и че са изслушани и подкрепени, когато е необходимо.</w:t>
      </w:r>
    </w:p>
    <w:p w14:paraId="38C9FDFF" w14:textId="6E0DCBE9" w:rsidR="00936BD2" w:rsidRPr="00936BD2" w:rsidRDefault="00936BD2" w:rsidP="00F246A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lastRenderedPageBreak/>
        <w:t xml:space="preserve">В случай на </w:t>
      </w:r>
      <w:proofErr w:type="spellStart"/>
      <w:r w:rsidRPr="00936BD2">
        <w:rPr>
          <w:rFonts w:ascii="Times New Roman" w:hAnsi="Times New Roman" w:cs="Times New Roman"/>
          <w:sz w:val="24"/>
          <w:szCs w:val="24"/>
        </w:rPr>
        <w:t>широкообхватни</w:t>
      </w:r>
      <w:proofErr w:type="spellEnd"/>
      <w:r w:rsidRPr="00936BD2">
        <w:rPr>
          <w:rFonts w:ascii="Times New Roman" w:hAnsi="Times New Roman" w:cs="Times New Roman"/>
          <w:sz w:val="24"/>
          <w:szCs w:val="24"/>
        </w:rPr>
        <w:t xml:space="preserve"> процеси трябва да има </w:t>
      </w:r>
      <w:r w:rsidR="00983C53">
        <w:rPr>
          <w:rFonts w:ascii="Times New Roman" w:hAnsi="Times New Roman" w:cs="Times New Roman"/>
          <w:sz w:val="24"/>
          <w:szCs w:val="24"/>
        </w:rPr>
        <w:t xml:space="preserve">целенасочена </w:t>
      </w:r>
      <w:r w:rsidRPr="00936BD2">
        <w:rPr>
          <w:rFonts w:ascii="Times New Roman" w:hAnsi="Times New Roman" w:cs="Times New Roman"/>
          <w:sz w:val="24"/>
          <w:szCs w:val="24"/>
        </w:rPr>
        <w:t xml:space="preserve">концепция за </w:t>
      </w:r>
      <w:r w:rsidR="00983C53">
        <w:rPr>
          <w:rFonts w:ascii="Times New Roman" w:hAnsi="Times New Roman" w:cs="Times New Roman"/>
          <w:sz w:val="24"/>
          <w:szCs w:val="24"/>
        </w:rPr>
        <w:t xml:space="preserve">компетентно </w:t>
      </w:r>
      <w:r w:rsidR="00F246A9" w:rsidRPr="00F246A9">
        <w:rPr>
          <w:rFonts w:ascii="Times New Roman" w:hAnsi="Times New Roman" w:cs="Times New Roman"/>
          <w:sz w:val="24"/>
          <w:szCs w:val="24"/>
        </w:rPr>
        <w:t>подпомагане</w:t>
      </w:r>
      <w:r w:rsidR="00983C53">
        <w:rPr>
          <w:rFonts w:ascii="Times New Roman" w:hAnsi="Times New Roman" w:cs="Times New Roman"/>
          <w:sz w:val="24"/>
          <w:szCs w:val="24"/>
        </w:rPr>
        <w:t xml:space="preserve"> </w:t>
      </w:r>
      <w:r w:rsidR="00E43450">
        <w:rPr>
          <w:rFonts w:ascii="Times New Roman" w:hAnsi="Times New Roman" w:cs="Times New Roman"/>
          <w:sz w:val="24"/>
          <w:szCs w:val="24"/>
        </w:rPr>
        <w:t>и насочване</w:t>
      </w:r>
      <w:r w:rsidRPr="00936BD2">
        <w:rPr>
          <w:rFonts w:ascii="Times New Roman" w:hAnsi="Times New Roman" w:cs="Times New Roman"/>
          <w:sz w:val="24"/>
          <w:szCs w:val="24"/>
        </w:rPr>
        <w:t xml:space="preserve">, за да се осигури съгласуваност между всички групи, участващи в </w:t>
      </w:r>
      <w:r w:rsidR="00F246A9">
        <w:rPr>
          <w:rFonts w:ascii="Times New Roman" w:hAnsi="Times New Roman" w:cs="Times New Roman"/>
          <w:sz w:val="24"/>
          <w:szCs w:val="24"/>
        </w:rPr>
        <w:t>съвещателния процес</w:t>
      </w:r>
      <w:r w:rsidRPr="00936BD2">
        <w:rPr>
          <w:rFonts w:ascii="Times New Roman" w:hAnsi="Times New Roman" w:cs="Times New Roman"/>
          <w:sz w:val="24"/>
          <w:szCs w:val="24"/>
        </w:rPr>
        <w:t>.</w:t>
      </w:r>
    </w:p>
    <w:p w14:paraId="3821E565" w14:textId="74E4773C" w:rsidR="00936BD2" w:rsidRDefault="00936BD2" w:rsidP="00936B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Следва да се осигур</w:t>
      </w:r>
      <w:r w:rsidR="00CE27A1">
        <w:rPr>
          <w:rFonts w:ascii="Times New Roman" w:hAnsi="Times New Roman" w:cs="Times New Roman"/>
          <w:sz w:val="24"/>
          <w:szCs w:val="24"/>
        </w:rPr>
        <w:t>и</w:t>
      </w:r>
      <w:r w:rsidRPr="00936BD2">
        <w:rPr>
          <w:rFonts w:ascii="Times New Roman" w:hAnsi="Times New Roman" w:cs="Times New Roman"/>
          <w:sz w:val="24"/>
          <w:szCs w:val="24"/>
        </w:rPr>
        <w:t xml:space="preserve"> балансирано представителство</w:t>
      </w:r>
      <w:r w:rsidR="00333790">
        <w:rPr>
          <w:rFonts w:ascii="Times New Roman" w:hAnsi="Times New Roman" w:cs="Times New Roman"/>
          <w:sz w:val="24"/>
          <w:szCs w:val="24"/>
        </w:rPr>
        <w:t xml:space="preserve"> по пол</w:t>
      </w:r>
      <w:r w:rsidRPr="00936BD2">
        <w:rPr>
          <w:rFonts w:ascii="Times New Roman" w:hAnsi="Times New Roman" w:cs="Times New Roman"/>
          <w:sz w:val="24"/>
          <w:szCs w:val="24"/>
        </w:rPr>
        <w:t xml:space="preserve"> на </w:t>
      </w:r>
      <w:r w:rsidR="00AD0E0A">
        <w:rPr>
          <w:rFonts w:ascii="Times New Roman" w:hAnsi="Times New Roman" w:cs="Times New Roman"/>
          <w:sz w:val="24"/>
          <w:szCs w:val="24"/>
        </w:rPr>
        <w:t xml:space="preserve">лицата, извършващи </w:t>
      </w:r>
      <w:r w:rsidR="00E43450">
        <w:rPr>
          <w:rFonts w:ascii="Times New Roman" w:hAnsi="Times New Roman" w:cs="Times New Roman"/>
          <w:sz w:val="24"/>
          <w:szCs w:val="24"/>
        </w:rPr>
        <w:t>подпомагане и насочване</w:t>
      </w:r>
      <w:r w:rsidRPr="00936BD2">
        <w:rPr>
          <w:rFonts w:ascii="Times New Roman" w:hAnsi="Times New Roman" w:cs="Times New Roman"/>
          <w:sz w:val="24"/>
          <w:szCs w:val="24"/>
        </w:rPr>
        <w:t>.</w:t>
      </w:r>
    </w:p>
    <w:p w14:paraId="076A31A8" w14:textId="77777777" w:rsid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FA4F8" w14:textId="77777777" w:rsidR="00936BD2" w:rsidRDefault="00936BD2" w:rsidP="00936BD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D2">
        <w:rPr>
          <w:rFonts w:ascii="Times New Roman" w:hAnsi="Times New Roman" w:cs="Times New Roman"/>
          <w:b/>
          <w:bCs/>
          <w:sz w:val="24"/>
          <w:szCs w:val="24"/>
        </w:rPr>
        <w:t>Отчетност</w:t>
      </w:r>
    </w:p>
    <w:p w14:paraId="5D6874A4" w14:textId="691A1975" w:rsidR="00936BD2" w:rsidRPr="00936BD2" w:rsidRDefault="00936BD2" w:rsidP="00EB2DD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Връзката между </w:t>
      </w:r>
      <w:r w:rsidR="00EB2DDC" w:rsidRPr="00EB2DDC">
        <w:rPr>
          <w:rFonts w:ascii="Times New Roman" w:hAnsi="Times New Roman" w:cs="Times New Roman"/>
          <w:sz w:val="24"/>
          <w:szCs w:val="24"/>
        </w:rPr>
        <w:t xml:space="preserve">съвещателния </w:t>
      </w:r>
      <w:r w:rsidRPr="00936BD2">
        <w:rPr>
          <w:rFonts w:ascii="Times New Roman" w:hAnsi="Times New Roman" w:cs="Times New Roman"/>
          <w:sz w:val="24"/>
          <w:szCs w:val="24"/>
        </w:rPr>
        <w:t>процес и цялостния процес на вземане на решения трябва да бъде ясно определена и управлявана.</w:t>
      </w:r>
    </w:p>
    <w:p w14:paraId="0B4F9A69" w14:textId="6D779693" w:rsidR="00936BD2" w:rsidRDefault="00936BD2" w:rsidP="00EB2DD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Трябва да се договори механизъм за това</w:t>
      </w:r>
      <w:r w:rsidR="00020A26">
        <w:rPr>
          <w:rFonts w:ascii="Times New Roman" w:hAnsi="Times New Roman" w:cs="Times New Roman"/>
          <w:sz w:val="24"/>
          <w:szCs w:val="24"/>
        </w:rPr>
        <w:t>,</w:t>
      </w:r>
      <w:r w:rsidRPr="00936BD2">
        <w:rPr>
          <w:rFonts w:ascii="Times New Roman" w:hAnsi="Times New Roman" w:cs="Times New Roman"/>
          <w:sz w:val="24"/>
          <w:szCs w:val="24"/>
        </w:rPr>
        <w:t xml:space="preserve"> как </w:t>
      </w:r>
      <w:r w:rsidR="00EB2DDC" w:rsidRPr="00EB2DDC">
        <w:rPr>
          <w:rFonts w:ascii="Times New Roman" w:hAnsi="Times New Roman" w:cs="Times New Roman"/>
          <w:sz w:val="24"/>
          <w:szCs w:val="24"/>
        </w:rPr>
        <w:t>съвещателния</w:t>
      </w:r>
      <w:r w:rsidR="00020A26">
        <w:rPr>
          <w:rFonts w:ascii="Times New Roman" w:hAnsi="Times New Roman" w:cs="Times New Roman"/>
          <w:sz w:val="24"/>
          <w:szCs w:val="24"/>
        </w:rPr>
        <w:t>т</w:t>
      </w:r>
      <w:r w:rsidR="00EB2DDC" w:rsidRPr="00EB2DDC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процес ще даде препоръки и как </w:t>
      </w:r>
      <w:r w:rsidR="009C3166">
        <w:rPr>
          <w:rFonts w:ascii="Times New Roman" w:hAnsi="Times New Roman" w:cs="Times New Roman"/>
          <w:sz w:val="24"/>
          <w:szCs w:val="24"/>
        </w:rPr>
        <w:t>на тяхна база</w:t>
      </w:r>
      <w:r w:rsidR="0098022B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ще бъдат </w:t>
      </w:r>
      <w:r w:rsidR="009C3166">
        <w:rPr>
          <w:rFonts w:ascii="Times New Roman" w:hAnsi="Times New Roman" w:cs="Times New Roman"/>
          <w:sz w:val="24"/>
          <w:szCs w:val="24"/>
        </w:rPr>
        <w:t>предприети последващи действия</w:t>
      </w:r>
      <w:r w:rsidR="009C3166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от вземащите решения и/или </w:t>
      </w:r>
      <w:r w:rsidR="00020A26">
        <w:rPr>
          <w:rFonts w:ascii="Times New Roman" w:hAnsi="Times New Roman" w:cs="Times New Roman"/>
          <w:sz w:val="24"/>
          <w:szCs w:val="24"/>
        </w:rPr>
        <w:t>правещите</w:t>
      </w:r>
      <w:r w:rsidR="008B333E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>полити</w:t>
      </w:r>
      <w:r w:rsidR="009C3166">
        <w:rPr>
          <w:rFonts w:ascii="Times New Roman" w:hAnsi="Times New Roman" w:cs="Times New Roman"/>
          <w:sz w:val="24"/>
          <w:szCs w:val="24"/>
        </w:rPr>
        <w:t>ки</w:t>
      </w:r>
      <w:r w:rsidRPr="00936BD2">
        <w:rPr>
          <w:rFonts w:ascii="Times New Roman" w:hAnsi="Times New Roman" w:cs="Times New Roman"/>
          <w:sz w:val="24"/>
          <w:szCs w:val="24"/>
        </w:rPr>
        <w:t xml:space="preserve">. Този механизъм следва да бъде прозрачен. </w:t>
      </w:r>
    </w:p>
    <w:p w14:paraId="07E37807" w14:textId="457855D0" w:rsidR="00936BD2" w:rsidRPr="00936BD2" w:rsidRDefault="00936BD2" w:rsidP="00936BD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Лицата, вземащи решения и/или </w:t>
      </w:r>
      <w:r w:rsidR="00020A26">
        <w:rPr>
          <w:rFonts w:ascii="Times New Roman" w:hAnsi="Times New Roman" w:cs="Times New Roman"/>
          <w:sz w:val="24"/>
          <w:szCs w:val="24"/>
        </w:rPr>
        <w:t>правещи</w:t>
      </w:r>
      <w:r w:rsidR="008B333E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политики, следва да обяснят своя избор на участниците и на обществеността, включително когато не вземат предвид резултатите от </w:t>
      </w:r>
      <w:r w:rsidR="00CA2FDD">
        <w:rPr>
          <w:rFonts w:ascii="Times New Roman" w:hAnsi="Times New Roman" w:cs="Times New Roman"/>
          <w:sz w:val="24"/>
          <w:szCs w:val="24"/>
        </w:rPr>
        <w:t>съвеща</w:t>
      </w:r>
      <w:r w:rsidR="00CA2FDD" w:rsidRPr="00936BD2">
        <w:rPr>
          <w:rFonts w:ascii="Times New Roman" w:hAnsi="Times New Roman" w:cs="Times New Roman"/>
          <w:sz w:val="24"/>
          <w:szCs w:val="24"/>
        </w:rPr>
        <w:t>нията</w:t>
      </w:r>
      <w:r w:rsidRPr="00936BD2">
        <w:rPr>
          <w:rFonts w:ascii="Times New Roman" w:hAnsi="Times New Roman" w:cs="Times New Roman"/>
          <w:sz w:val="24"/>
          <w:szCs w:val="24"/>
        </w:rPr>
        <w:t>.</w:t>
      </w:r>
    </w:p>
    <w:p w14:paraId="3C805BC4" w14:textId="77777777" w:rsidR="00936BD2" w:rsidRDefault="00936BD2" w:rsidP="00936BD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>Следва да се въведат предпазни мерки срещу неправомерно влияние, включително манипулация и дезинформация.</w:t>
      </w:r>
    </w:p>
    <w:p w14:paraId="234D4306" w14:textId="52EB0E5F" w:rsidR="00936BD2" w:rsidRPr="00936BD2" w:rsidRDefault="00936BD2" w:rsidP="00936BD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Следва да се създаде план за ангажиране на обществеността, за да се популяризират широко както процесът, така и резултатите от </w:t>
      </w:r>
      <w:r w:rsidR="00074395" w:rsidRPr="00EB2DDC">
        <w:rPr>
          <w:rFonts w:ascii="Times New Roman" w:hAnsi="Times New Roman" w:cs="Times New Roman"/>
          <w:sz w:val="24"/>
          <w:szCs w:val="24"/>
        </w:rPr>
        <w:t>съвещателни</w:t>
      </w:r>
      <w:r w:rsidR="00074395">
        <w:rPr>
          <w:rFonts w:ascii="Times New Roman" w:hAnsi="Times New Roman" w:cs="Times New Roman"/>
          <w:sz w:val="24"/>
          <w:szCs w:val="24"/>
        </w:rPr>
        <w:t xml:space="preserve">те </w:t>
      </w:r>
      <w:r w:rsidRPr="00936BD2">
        <w:rPr>
          <w:rFonts w:ascii="Times New Roman" w:hAnsi="Times New Roman" w:cs="Times New Roman"/>
          <w:sz w:val="24"/>
          <w:szCs w:val="24"/>
        </w:rPr>
        <w:t>процеси чрез подходящи канали, включително социални</w:t>
      </w:r>
      <w:r w:rsidR="00020A26">
        <w:rPr>
          <w:rFonts w:ascii="Times New Roman" w:hAnsi="Times New Roman" w:cs="Times New Roman"/>
          <w:sz w:val="24"/>
          <w:szCs w:val="24"/>
        </w:rPr>
        <w:t>те</w:t>
      </w:r>
      <w:r w:rsidRPr="00936BD2">
        <w:rPr>
          <w:rFonts w:ascii="Times New Roman" w:hAnsi="Times New Roman" w:cs="Times New Roman"/>
          <w:sz w:val="24"/>
          <w:szCs w:val="24"/>
        </w:rPr>
        <w:t xml:space="preserve"> медии.</w:t>
      </w:r>
    </w:p>
    <w:p w14:paraId="66110855" w14:textId="00161B24" w:rsidR="00936BD2" w:rsidRPr="00936BD2" w:rsidRDefault="00936BD2" w:rsidP="00936BD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BD2">
        <w:rPr>
          <w:rFonts w:ascii="Times New Roman" w:hAnsi="Times New Roman" w:cs="Times New Roman"/>
          <w:sz w:val="24"/>
          <w:szCs w:val="24"/>
        </w:rPr>
        <w:t xml:space="preserve">Предварително трябва да се обмисли как участниците в </w:t>
      </w:r>
      <w:r w:rsidR="00074395" w:rsidRPr="00EB2DDC">
        <w:rPr>
          <w:rFonts w:ascii="Times New Roman" w:hAnsi="Times New Roman" w:cs="Times New Roman"/>
          <w:sz w:val="24"/>
          <w:szCs w:val="24"/>
        </w:rPr>
        <w:t>съвещателния</w:t>
      </w:r>
      <w:r w:rsidR="00074395" w:rsidRPr="00936BD2">
        <w:rPr>
          <w:rFonts w:ascii="Times New Roman" w:hAnsi="Times New Roman" w:cs="Times New Roman"/>
          <w:sz w:val="24"/>
          <w:szCs w:val="24"/>
        </w:rPr>
        <w:t xml:space="preserve"> </w:t>
      </w:r>
      <w:r w:rsidRPr="00936BD2">
        <w:rPr>
          <w:rFonts w:ascii="Times New Roman" w:hAnsi="Times New Roman" w:cs="Times New Roman"/>
          <w:sz w:val="24"/>
          <w:szCs w:val="24"/>
        </w:rPr>
        <w:t xml:space="preserve">процес ще взаимодействат с широката общественост, например чрез избор на </w:t>
      </w:r>
      <w:r w:rsidR="005431E9">
        <w:rPr>
          <w:rFonts w:ascii="Times New Roman" w:hAnsi="Times New Roman" w:cs="Times New Roman"/>
          <w:sz w:val="24"/>
          <w:szCs w:val="24"/>
        </w:rPr>
        <w:t xml:space="preserve">техен </w:t>
      </w:r>
      <w:r w:rsidRPr="00936BD2">
        <w:rPr>
          <w:rFonts w:ascii="Times New Roman" w:hAnsi="Times New Roman" w:cs="Times New Roman"/>
          <w:sz w:val="24"/>
          <w:szCs w:val="24"/>
        </w:rPr>
        <w:t>говорител</w:t>
      </w:r>
      <w:r w:rsidR="0081222C">
        <w:rPr>
          <w:rFonts w:ascii="Times New Roman" w:hAnsi="Times New Roman" w:cs="Times New Roman"/>
          <w:sz w:val="24"/>
          <w:szCs w:val="24"/>
        </w:rPr>
        <w:t>.</w:t>
      </w:r>
    </w:p>
    <w:p w14:paraId="367985D6" w14:textId="77777777" w:rsidR="00936BD2" w:rsidRDefault="00936BD2" w:rsidP="00936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03E3A" w14:textId="1F35F457" w:rsidR="00936BD2" w:rsidRPr="005D45D1" w:rsidRDefault="00074395" w:rsidP="00936B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Надзор</w:t>
      </w:r>
      <w:r w:rsidRPr="005D4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BD2" w:rsidRPr="005D45D1">
        <w:rPr>
          <w:rFonts w:ascii="Times New Roman" w:hAnsi="Times New Roman" w:cs="Times New Roman"/>
          <w:b/>
          <w:bCs/>
          <w:sz w:val="24"/>
          <w:szCs w:val="24"/>
        </w:rPr>
        <w:t>и добро управление</w:t>
      </w:r>
    </w:p>
    <w:p w14:paraId="5D302EF4" w14:textId="29B00084" w:rsidR="00936BD2" w:rsidRPr="005D45D1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За да се гарантира, че процесът е легитимен, трябва да се обмисли възможността за установяване на независим </w:t>
      </w:r>
      <w:r w:rsidR="00906737">
        <w:rPr>
          <w:rFonts w:ascii="Times New Roman" w:hAnsi="Times New Roman" w:cs="Times New Roman"/>
          <w:sz w:val="24"/>
          <w:szCs w:val="24"/>
        </w:rPr>
        <w:t>на</w:t>
      </w:r>
      <w:r w:rsidR="00074395">
        <w:rPr>
          <w:rFonts w:ascii="Times New Roman" w:hAnsi="Times New Roman" w:cs="Times New Roman"/>
          <w:sz w:val="24"/>
          <w:szCs w:val="24"/>
        </w:rPr>
        <w:t>дзор</w:t>
      </w:r>
      <w:r w:rsidRPr="005D45D1">
        <w:rPr>
          <w:rFonts w:ascii="Times New Roman" w:hAnsi="Times New Roman" w:cs="Times New Roman"/>
          <w:sz w:val="24"/>
          <w:szCs w:val="24"/>
        </w:rPr>
        <w:t xml:space="preserve">, например под формата на консултативна група или </w:t>
      </w:r>
      <w:r w:rsidR="005D45D1">
        <w:rPr>
          <w:rFonts w:ascii="Times New Roman" w:hAnsi="Times New Roman" w:cs="Times New Roman"/>
          <w:sz w:val="24"/>
          <w:szCs w:val="24"/>
        </w:rPr>
        <w:t>„</w:t>
      </w:r>
      <w:r w:rsidRPr="00906737">
        <w:rPr>
          <w:rFonts w:ascii="Times New Roman" w:hAnsi="Times New Roman" w:cs="Times New Roman"/>
          <w:sz w:val="24"/>
          <w:szCs w:val="24"/>
        </w:rPr>
        <w:t>на</w:t>
      </w:r>
      <w:r w:rsidR="00BE2A66">
        <w:rPr>
          <w:rFonts w:ascii="Times New Roman" w:hAnsi="Times New Roman" w:cs="Times New Roman"/>
          <w:sz w:val="24"/>
          <w:szCs w:val="24"/>
        </w:rPr>
        <w:t>дзор</w:t>
      </w:r>
      <w:r w:rsidRPr="00906737">
        <w:rPr>
          <w:rFonts w:ascii="Times New Roman" w:hAnsi="Times New Roman" w:cs="Times New Roman"/>
          <w:sz w:val="24"/>
          <w:szCs w:val="24"/>
        </w:rPr>
        <w:t>ник</w:t>
      </w:r>
      <w:r w:rsidR="005D45D1" w:rsidRPr="00906737">
        <w:rPr>
          <w:rFonts w:ascii="Times New Roman" w:hAnsi="Times New Roman" w:cs="Times New Roman"/>
          <w:sz w:val="24"/>
          <w:szCs w:val="24"/>
        </w:rPr>
        <w:t>“</w:t>
      </w:r>
      <w:r w:rsidRPr="00906737">
        <w:rPr>
          <w:rFonts w:ascii="Times New Roman" w:hAnsi="Times New Roman" w:cs="Times New Roman"/>
          <w:sz w:val="24"/>
          <w:szCs w:val="24"/>
        </w:rPr>
        <w:t>.</w:t>
      </w:r>
    </w:p>
    <w:p w14:paraId="1C863876" w14:textId="77777777" w:rsidR="00936BD2" w:rsidRPr="005D45D1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Процесите на управление следва да бъдат предварително съгласувани и </w:t>
      </w:r>
      <w:r w:rsidR="00BE2A66">
        <w:rPr>
          <w:rFonts w:ascii="Times New Roman" w:hAnsi="Times New Roman" w:cs="Times New Roman"/>
          <w:sz w:val="24"/>
          <w:szCs w:val="24"/>
        </w:rPr>
        <w:t xml:space="preserve">направени </w:t>
      </w:r>
      <w:r w:rsidRPr="005D45D1">
        <w:rPr>
          <w:rFonts w:ascii="Times New Roman" w:hAnsi="Times New Roman" w:cs="Times New Roman"/>
          <w:sz w:val="24"/>
          <w:szCs w:val="24"/>
        </w:rPr>
        <w:t>прозрачни.</w:t>
      </w:r>
    </w:p>
    <w:p w14:paraId="6430B6F8" w14:textId="4EFEAD8A" w:rsidR="00936BD2" w:rsidRPr="005D45D1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>Администр</w:t>
      </w:r>
      <w:r w:rsidR="00906737">
        <w:rPr>
          <w:rFonts w:ascii="Times New Roman" w:hAnsi="Times New Roman" w:cs="Times New Roman"/>
          <w:sz w:val="24"/>
          <w:szCs w:val="24"/>
        </w:rPr>
        <w:t>ирането</w:t>
      </w:r>
      <w:r w:rsidRPr="005D45D1">
        <w:rPr>
          <w:rFonts w:ascii="Times New Roman" w:hAnsi="Times New Roman" w:cs="Times New Roman"/>
          <w:sz w:val="24"/>
          <w:szCs w:val="24"/>
        </w:rPr>
        <w:t xml:space="preserve"> и управлението на процеса </w:t>
      </w:r>
      <w:r w:rsidR="00E02166">
        <w:rPr>
          <w:rFonts w:ascii="Times New Roman" w:hAnsi="Times New Roman" w:cs="Times New Roman"/>
          <w:sz w:val="24"/>
          <w:szCs w:val="24"/>
        </w:rPr>
        <w:t>трябва</w:t>
      </w:r>
      <w:r w:rsidRPr="005D45D1">
        <w:rPr>
          <w:rFonts w:ascii="Times New Roman" w:hAnsi="Times New Roman" w:cs="Times New Roman"/>
          <w:sz w:val="24"/>
          <w:szCs w:val="24"/>
        </w:rPr>
        <w:t xml:space="preserve"> да </w:t>
      </w:r>
      <w:r w:rsidR="00906737">
        <w:rPr>
          <w:rFonts w:ascii="Times New Roman" w:hAnsi="Times New Roman" w:cs="Times New Roman"/>
          <w:sz w:val="24"/>
          <w:szCs w:val="24"/>
        </w:rPr>
        <w:t>бъде обезпечено</w:t>
      </w:r>
      <w:r w:rsidR="00906737"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 xml:space="preserve">с подходящи ресурси, включително </w:t>
      </w:r>
      <w:r w:rsidR="00906737">
        <w:rPr>
          <w:rFonts w:ascii="Times New Roman" w:hAnsi="Times New Roman" w:cs="Times New Roman"/>
          <w:sz w:val="24"/>
          <w:szCs w:val="24"/>
        </w:rPr>
        <w:t>и</w:t>
      </w:r>
      <w:r w:rsidR="00B87A9D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 xml:space="preserve">за </w:t>
      </w:r>
      <w:r w:rsidR="006D390C" w:rsidRPr="00E326FE">
        <w:rPr>
          <w:rFonts w:ascii="Times New Roman" w:hAnsi="Times New Roman" w:cs="Times New Roman"/>
          <w:sz w:val="24"/>
          <w:szCs w:val="24"/>
        </w:rPr>
        <w:t>текущи</w:t>
      </w:r>
      <w:r w:rsidR="006D390C"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="006D390C">
        <w:rPr>
          <w:rFonts w:ascii="Times New Roman" w:hAnsi="Times New Roman" w:cs="Times New Roman"/>
          <w:sz w:val="24"/>
          <w:szCs w:val="24"/>
        </w:rPr>
        <w:t xml:space="preserve">оперативни </w:t>
      </w:r>
      <w:r w:rsidR="00906737">
        <w:rPr>
          <w:rFonts w:ascii="Times New Roman" w:hAnsi="Times New Roman" w:cs="Times New Roman"/>
          <w:sz w:val="24"/>
          <w:szCs w:val="24"/>
        </w:rPr>
        <w:t>дейности</w:t>
      </w:r>
      <w:r w:rsidRPr="005D45D1">
        <w:rPr>
          <w:rFonts w:ascii="Times New Roman" w:hAnsi="Times New Roman" w:cs="Times New Roman"/>
          <w:sz w:val="24"/>
          <w:szCs w:val="24"/>
        </w:rPr>
        <w:t>.</w:t>
      </w:r>
    </w:p>
    <w:p w14:paraId="3BE83976" w14:textId="1B5468FE" w:rsidR="00936BD2" w:rsidRPr="005D45D1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Следва да </w:t>
      </w:r>
      <w:r w:rsidR="00906737">
        <w:rPr>
          <w:rFonts w:ascii="Times New Roman" w:hAnsi="Times New Roman" w:cs="Times New Roman"/>
          <w:sz w:val="24"/>
          <w:szCs w:val="24"/>
        </w:rPr>
        <w:t>бъде</w:t>
      </w:r>
      <w:r w:rsidR="00906737"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>обмисл</w:t>
      </w:r>
      <w:r w:rsidR="00906737">
        <w:rPr>
          <w:rFonts w:ascii="Times New Roman" w:hAnsi="Times New Roman" w:cs="Times New Roman"/>
          <w:sz w:val="24"/>
          <w:szCs w:val="24"/>
        </w:rPr>
        <w:t>ено</w:t>
      </w:r>
      <w:r w:rsidRPr="005D45D1">
        <w:rPr>
          <w:rFonts w:ascii="Times New Roman" w:hAnsi="Times New Roman" w:cs="Times New Roman"/>
          <w:sz w:val="24"/>
          <w:szCs w:val="24"/>
        </w:rPr>
        <w:t xml:space="preserve"> включването на участниците</w:t>
      </w:r>
      <w:r w:rsidR="00906737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>в</w:t>
      </w:r>
      <w:r w:rsidR="006D390C">
        <w:rPr>
          <w:rFonts w:ascii="Times New Roman" w:hAnsi="Times New Roman" w:cs="Times New Roman"/>
          <w:sz w:val="24"/>
          <w:szCs w:val="24"/>
        </w:rPr>
        <w:t>ъв</w:t>
      </w:r>
      <w:r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="006D390C">
        <w:rPr>
          <w:rFonts w:ascii="Times New Roman" w:hAnsi="Times New Roman" w:cs="Times New Roman"/>
          <w:sz w:val="24"/>
          <w:szCs w:val="24"/>
        </w:rPr>
        <w:t>формулирането</w:t>
      </w:r>
      <w:r w:rsidR="006D390C"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 xml:space="preserve">на </w:t>
      </w:r>
      <w:r w:rsidR="006D390C">
        <w:rPr>
          <w:rFonts w:ascii="Times New Roman" w:hAnsi="Times New Roman" w:cs="Times New Roman"/>
          <w:sz w:val="24"/>
          <w:szCs w:val="24"/>
        </w:rPr>
        <w:t>текущите оперативни</w:t>
      </w:r>
      <w:r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="009A30EF">
        <w:rPr>
          <w:rFonts w:ascii="Times New Roman" w:hAnsi="Times New Roman" w:cs="Times New Roman"/>
          <w:sz w:val="24"/>
          <w:szCs w:val="24"/>
        </w:rPr>
        <w:t>дейности</w:t>
      </w:r>
      <w:r w:rsidRPr="005D45D1">
        <w:rPr>
          <w:rFonts w:ascii="Times New Roman" w:hAnsi="Times New Roman" w:cs="Times New Roman"/>
          <w:sz w:val="24"/>
          <w:szCs w:val="24"/>
        </w:rPr>
        <w:t>.</w:t>
      </w:r>
    </w:p>
    <w:p w14:paraId="56F136E3" w14:textId="73CAEDA4" w:rsidR="00936BD2" w:rsidRPr="005D45D1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Процесът трябва да бъде отворен и прозрачен, за да докаже своята </w:t>
      </w:r>
      <w:r w:rsidR="004A53AC" w:rsidRPr="005D45D1">
        <w:rPr>
          <w:rFonts w:ascii="Times New Roman" w:hAnsi="Times New Roman" w:cs="Times New Roman"/>
          <w:sz w:val="24"/>
          <w:szCs w:val="24"/>
        </w:rPr>
        <w:t xml:space="preserve">достоверност </w:t>
      </w:r>
      <w:r w:rsidR="004A53AC">
        <w:rPr>
          <w:rFonts w:ascii="Times New Roman" w:hAnsi="Times New Roman" w:cs="Times New Roman"/>
          <w:sz w:val="24"/>
          <w:szCs w:val="24"/>
        </w:rPr>
        <w:t xml:space="preserve">и </w:t>
      </w:r>
      <w:r w:rsidRPr="005D45D1">
        <w:rPr>
          <w:rFonts w:ascii="Times New Roman" w:hAnsi="Times New Roman" w:cs="Times New Roman"/>
          <w:sz w:val="24"/>
          <w:szCs w:val="24"/>
        </w:rPr>
        <w:t>надеждност.</w:t>
      </w:r>
    </w:p>
    <w:p w14:paraId="7ED38631" w14:textId="1FF10A90" w:rsidR="00936BD2" w:rsidRPr="005D45D1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Публичната администрация следва да гарантира, че са планирани и налични достатъчно ресурси през целия цикъл, включително </w:t>
      </w:r>
      <w:r w:rsidR="004A53AC">
        <w:rPr>
          <w:rFonts w:ascii="Times New Roman" w:hAnsi="Times New Roman" w:cs="Times New Roman"/>
          <w:sz w:val="24"/>
          <w:szCs w:val="24"/>
        </w:rPr>
        <w:t xml:space="preserve">за </w:t>
      </w:r>
      <w:r w:rsidRPr="005D45D1">
        <w:rPr>
          <w:rFonts w:ascii="Times New Roman" w:hAnsi="Times New Roman" w:cs="Times New Roman"/>
          <w:sz w:val="24"/>
          <w:szCs w:val="24"/>
        </w:rPr>
        <w:t>изграждане на капацитет, когато е необходимо.</w:t>
      </w:r>
    </w:p>
    <w:p w14:paraId="13CFFCF1" w14:textId="03877106" w:rsidR="00936BD2" w:rsidRDefault="00936BD2" w:rsidP="005D45D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Участниците и </w:t>
      </w:r>
      <w:r w:rsidR="004A53AC">
        <w:rPr>
          <w:rFonts w:ascii="Times New Roman" w:hAnsi="Times New Roman" w:cs="Times New Roman"/>
          <w:sz w:val="24"/>
          <w:szCs w:val="24"/>
        </w:rPr>
        <w:t>публичните</w:t>
      </w:r>
      <w:r w:rsidR="00F70562">
        <w:rPr>
          <w:rFonts w:ascii="Times New Roman" w:hAnsi="Times New Roman" w:cs="Times New Roman"/>
          <w:sz w:val="24"/>
          <w:szCs w:val="24"/>
        </w:rPr>
        <w:t xml:space="preserve"> служители</w:t>
      </w:r>
      <w:r w:rsidR="005F5E43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 xml:space="preserve">следва да получат подходящо обучение за </w:t>
      </w:r>
      <w:r w:rsidR="00F70562">
        <w:rPr>
          <w:rFonts w:ascii="Times New Roman" w:hAnsi="Times New Roman" w:cs="Times New Roman"/>
          <w:sz w:val="24"/>
          <w:szCs w:val="24"/>
        </w:rPr>
        <w:t xml:space="preserve">съвещателни </w:t>
      </w:r>
      <w:r w:rsidRPr="005D45D1">
        <w:rPr>
          <w:rFonts w:ascii="Times New Roman" w:hAnsi="Times New Roman" w:cs="Times New Roman"/>
          <w:sz w:val="24"/>
          <w:szCs w:val="24"/>
        </w:rPr>
        <w:t>умения преди и/или по време на процеса.</w:t>
      </w:r>
    </w:p>
    <w:p w14:paraId="5914B3A1" w14:textId="789B355D" w:rsidR="004D4AD5" w:rsidRPr="00CA3763" w:rsidRDefault="004D4AD5" w:rsidP="008B4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C0CDF" w14:textId="77777777" w:rsidR="005D45D1" w:rsidRPr="00ED027B" w:rsidRDefault="005D45D1" w:rsidP="00ED027B">
      <w:pPr>
        <w:pStyle w:val="ListParagraph"/>
        <w:jc w:val="both"/>
        <w:rPr>
          <w:rFonts w:ascii="Times New Roman" w:hAnsi="Times New Roman"/>
          <w:sz w:val="24"/>
        </w:rPr>
      </w:pPr>
    </w:p>
    <w:p w14:paraId="3CC67146" w14:textId="042DB6B5" w:rsidR="00936BD2" w:rsidRPr="005D45D1" w:rsidRDefault="00936BD2" w:rsidP="005D45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5D1">
        <w:rPr>
          <w:rFonts w:ascii="Times New Roman" w:hAnsi="Times New Roman" w:cs="Times New Roman"/>
          <w:b/>
          <w:bCs/>
          <w:sz w:val="24"/>
          <w:szCs w:val="24"/>
        </w:rPr>
        <w:t xml:space="preserve">Оценка и </w:t>
      </w:r>
      <w:r w:rsidR="00EE27B7">
        <w:rPr>
          <w:rFonts w:ascii="Times New Roman" w:hAnsi="Times New Roman" w:cs="Times New Roman"/>
          <w:b/>
          <w:bCs/>
          <w:sz w:val="24"/>
          <w:szCs w:val="24"/>
        </w:rPr>
        <w:t>учене</w:t>
      </w:r>
    </w:p>
    <w:p w14:paraId="23F44EFE" w14:textId="601090B5" w:rsidR="00936BD2" w:rsidRPr="005D45D1" w:rsidRDefault="00936BD2" w:rsidP="005D45D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D1">
        <w:rPr>
          <w:rFonts w:ascii="Times New Roman" w:hAnsi="Times New Roman" w:cs="Times New Roman"/>
          <w:sz w:val="24"/>
          <w:szCs w:val="24"/>
        </w:rPr>
        <w:t xml:space="preserve">Оценката трябва да бъде част от  </w:t>
      </w:r>
      <w:r w:rsidR="000E4A71">
        <w:rPr>
          <w:rFonts w:ascii="Times New Roman" w:hAnsi="Times New Roman" w:cs="Times New Roman"/>
          <w:sz w:val="24"/>
          <w:szCs w:val="24"/>
        </w:rPr>
        <w:t xml:space="preserve">дизайна на </w:t>
      </w:r>
      <w:r w:rsidRPr="005D45D1">
        <w:rPr>
          <w:rFonts w:ascii="Times New Roman" w:hAnsi="Times New Roman" w:cs="Times New Roman"/>
          <w:sz w:val="24"/>
          <w:szCs w:val="24"/>
        </w:rPr>
        <w:t>процеса</w:t>
      </w:r>
      <w:r w:rsidR="005F5E43">
        <w:rPr>
          <w:rFonts w:ascii="Times New Roman" w:hAnsi="Times New Roman" w:cs="Times New Roman"/>
          <w:sz w:val="24"/>
          <w:szCs w:val="24"/>
        </w:rPr>
        <w:t xml:space="preserve"> </w:t>
      </w:r>
      <w:r w:rsidRPr="005D45D1">
        <w:rPr>
          <w:rFonts w:ascii="Times New Roman" w:hAnsi="Times New Roman" w:cs="Times New Roman"/>
          <w:sz w:val="24"/>
          <w:szCs w:val="24"/>
        </w:rPr>
        <w:t xml:space="preserve">и </w:t>
      </w:r>
      <w:r w:rsidR="005F5E43">
        <w:rPr>
          <w:rFonts w:ascii="Times New Roman" w:hAnsi="Times New Roman" w:cs="Times New Roman"/>
          <w:sz w:val="24"/>
          <w:szCs w:val="24"/>
        </w:rPr>
        <w:t xml:space="preserve">следва </w:t>
      </w:r>
      <w:r w:rsidRPr="005D45D1">
        <w:rPr>
          <w:rFonts w:ascii="Times New Roman" w:hAnsi="Times New Roman" w:cs="Times New Roman"/>
          <w:sz w:val="24"/>
          <w:szCs w:val="24"/>
        </w:rPr>
        <w:t>да се извършва чрез процедури за самооценка или от независима структура.</w:t>
      </w:r>
    </w:p>
    <w:p w14:paraId="6E872177" w14:textId="7EA4222A" w:rsidR="00936BD2" w:rsidRPr="004D4A38" w:rsidRDefault="00936BD2" w:rsidP="00F7056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A38">
        <w:rPr>
          <w:rFonts w:ascii="Times New Roman" w:hAnsi="Times New Roman" w:cs="Times New Roman"/>
          <w:sz w:val="24"/>
          <w:szCs w:val="24"/>
        </w:rPr>
        <w:t>Тряб</w:t>
      </w:r>
      <w:r w:rsidRPr="005D45D1">
        <w:rPr>
          <w:rFonts w:ascii="Times New Roman" w:hAnsi="Times New Roman" w:cs="Times New Roman"/>
          <w:sz w:val="24"/>
          <w:szCs w:val="24"/>
        </w:rPr>
        <w:t xml:space="preserve">ва да се </w:t>
      </w:r>
      <w:r w:rsidR="005C1F7F">
        <w:rPr>
          <w:rFonts w:ascii="Times New Roman" w:hAnsi="Times New Roman" w:cs="Times New Roman"/>
          <w:sz w:val="24"/>
          <w:szCs w:val="24"/>
        </w:rPr>
        <w:t>отдели време</w:t>
      </w:r>
      <w:r w:rsidRPr="005D45D1">
        <w:rPr>
          <w:rFonts w:ascii="Times New Roman" w:hAnsi="Times New Roman" w:cs="Times New Roman"/>
          <w:sz w:val="24"/>
          <w:szCs w:val="24"/>
        </w:rPr>
        <w:t xml:space="preserve"> за </w:t>
      </w:r>
      <w:r w:rsidR="005C1F7F">
        <w:rPr>
          <w:rFonts w:ascii="Times New Roman" w:hAnsi="Times New Roman" w:cs="Times New Roman"/>
          <w:sz w:val="24"/>
          <w:szCs w:val="24"/>
        </w:rPr>
        <w:t>ос</w:t>
      </w:r>
      <w:r w:rsidR="004D4A38">
        <w:rPr>
          <w:rFonts w:ascii="Times New Roman" w:hAnsi="Times New Roman" w:cs="Times New Roman"/>
          <w:sz w:val="24"/>
          <w:szCs w:val="24"/>
        </w:rPr>
        <w:t>мисляне</w:t>
      </w:r>
      <w:r w:rsidR="00F630E8">
        <w:rPr>
          <w:rFonts w:ascii="Times New Roman" w:hAnsi="Times New Roman" w:cs="Times New Roman"/>
          <w:sz w:val="24"/>
          <w:szCs w:val="24"/>
        </w:rPr>
        <w:t xml:space="preserve"> </w:t>
      </w:r>
      <w:r w:rsidR="004D4A38">
        <w:rPr>
          <w:rFonts w:ascii="Times New Roman" w:hAnsi="Times New Roman" w:cs="Times New Roman"/>
          <w:sz w:val="24"/>
          <w:szCs w:val="24"/>
        </w:rPr>
        <w:t>на</w:t>
      </w:r>
      <w:r w:rsidRPr="005D45D1">
        <w:rPr>
          <w:rFonts w:ascii="Times New Roman" w:hAnsi="Times New Roman" w:cs="Times New Roman"/>
          <w:sz w:val="24"/>
          <w:szCs w:val="24"/>
        </w:rPr>
        <w:t xml:space="preserve"> писмена или устна обратна </w:t>
      </w:r>
      <w:r w:rsidR="000E4A71">
        <w:rPr>
          <w:rFonts w:ascii="Times New Roman" w:hAnsi="Times New Roman" w:cs="Times New Roman"/>
          <w:sz w:val="24"/>
          <w:szCs w:val="24"/>
        </w:rPr>
        <w:t>информация</w:t>
      </w:r>
      <w:r w:rsidRPr="005D45D1">
        <w:rPr>
          <w:rFonts w:ascii="Times New Roman" w:hAnsi="Times New Roman" w:cs="Times New Roman"/>
          <w:sz w:val="24"/>
          <w:szCs w:val="24"/>
        </w:rPr>
        <w:t>, получена директно от участниците, организаторите и</w:t>
      </w:r>
      <w:r w:rsidR="001F3D24">
        <w:rPr>
          <w:rFonts w:ascii="Times New Roman" w:hAnsi="Times New Roman" w:cs="Times New Roman"/>
          <w:sz w:val="24"/>
          <w:szCs w:val="24"/>
        </w:rPr>
        <w:t>ли</w:t>
      </w:r>
      <w:r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="00F70562" w:rsidRPr="00F70562">
        <w:rPr>
          <w:rFonts w:ascii="Times New Roman" w:hAnsi="Times New Roman" w:cs="Times New Roman"/>
          <w:sz w:val="24"/>
          <w:szCs w:val="24"/>
        </w:rPr>
        <w:t xml:space="preserve">тези, които </w:t>
      </w:r>
      <w:r w:rsidR="00F70562">
        <w:rPr>
          <w:rFonts w:ascii="Times New Roman" w:hAnsi="Times New Roman" w:cs="Times New Roman"/>
          <w:sz w:val="24"/>
          <w:szCs w:val="24"/>
        </w:rPr>
        <w:t xml:space="preserve">предоставят </w:t>
      </w:r>
      <w:r w:rsidR="005C1F7F">
        <w:rPr>
          <w:rFonts w:ascii="Times New Roman" w:hAnsi="Times New Roman" w:cs="Times New Roman"/>
          <w:sz w:val="24"/>
          <w:szCs w:val="24"/>
        </w:rPr>
        <w:t>факти и данни</w:t>
      </w:r>
      <w:r w:rsidRPr="004D4A38">
        <w:rPr>
          <w:rFonts w:ascii="Times New Roman" w:hAnsi="Times New Roman" w:cs="Times New Roman"/>
          <w:sz w:val="24"/>
          <w:szCs w:val="24"/>
        </w:rPr>
        <w:t>.</w:t>
      </w:r>
    </w:p>
    <w:p w14:paraId="511BBF1A" w14:textId="47A7F16A" w:rsidR="00936BD2" w:rsidRPr="00C83DF0" w:rsidRDefault="007657F5" w:rsidP="005D45D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цяло</w:t>
      </w:r>
      <w:r w:rsidR="00936BD2" w:rsidRPr="005D45D1">
        <w:rPr>
          <w:rFonts w:ascii="Times New Roman" w:hAnsi="Times New Roman" w:cs="Times New Roman"/>
          <w:sz w:val="24"/>
          <w:szCs w:val="24"/>
        </w:rPr>
        <w:t xml:space="preserve"> констатациите от оценките следва да бъдат публични и да представляват част от по-широк </w:t>
      </w:r>
      <w:r w:rsidR="00F630E8">
        <w:rPr>
          <w:rFonts w:ascii="Times New Roman" w:hAnsi="Times New Roman" w:cs="Times New Roman"/>
          <w:sz w:val="24"/>
          <w:szCs w:val="24"/>
        </w:rPr>
        <w:t>цикъл на отразяване</w:t>
      </w:r>
      <w:r>
        <w:rPr>
          <w:rFonts w:ascii="Times New Roman" w:hAnsi="Times New Roman" w:cs="Times New Roman"/>
          <w:sz w:val="24"/>
          <w:szCs w:val="24"/>
        </w:rPr>
        <w:t xml:space="preserve"> и анализиране</w:t>
      </w:r>
      <w:r w:rsidRPr="005D45D1">
        <w:rPr>
          <w:rFonts w:ascii="Times New Roman" w:hAnsi="Times New Roman" w:cs="Times New Roman"/>
          <w:sz w:val="24"/>
          <w:szCs w:val="24"/>
        </w:rPr>
        <w:t xml:space="preserve"> </w:t>
      </w:r>
      <w:r w:rsidR="00936BD2" w:rsidRPr="00C83DF0">
        <w:rPr>
          <w:rFonts w:ascii="Times New Roman" w:hAnsi="Times New Roman" w:cs="Times New Roman"/>
          <w:sz w:val="24"/>
          <w:szCs w:val="24"/>
        </w:rPr>
        <w:t xml:space="preserve">в рамките на </w:t>
      </w:r>
      <w:r w:rsidR="00F630E8">
        <w:rPr>
          <w:rFonts w:ascii="Times New Roman" w:hAnsi="Times New Roman" w:cs="Times New Roman"/>
          <w:sz w:val="24"/>
          <w:szCs w:val="24"/>
        </w:rPr>
        <w:t xml:space="preserve">секторния </w:t>
      </w:r>
      <w:r w:rsidRPr="00C83DF0">
        <w:rPr>
          <w:rFonts w:ascii="Times New Roman" w:hAnsi="Times New Roman" w:cs="Times New Roman"/>
          <w:sz w:val="24"/>
          <w:szCs w:val="24"/>
        </w:rPr>
        <w:t>публич</w:t>
      </w:r>
      <w:r w:rsidR="00F630E8">
        <w:rPr>
          <w:rFonts w:ascii="Times New Roman" w:hAnsi="Times New Roman" w:cs="Times New Roman"/>
          <w:sz w:val="24"/>
          <w:szCs w:val="24"/>
        </w:rPr>
        <w:t>е</w:t>
      </w:r>
      <w:r w:rsidRPr="00C83DF0">
        <w:rPr>
          <w:rFonts w:ascii="Times New Roman" w:hAnsi="Times New Roman" w:cs="Times New Roman"/>
          <w:sz w:val="24"/>
          <w:szCs w:val="24"/>
        </w:rPr>
        <w:t>н орган</w:t>
      </w:r>
      <w:r w:rsidR="00936BD2" w:rsidRPr="00C83DF0">
        <w:rPr>
          <w:rFonts w:ascii="Times New Roman" w:hAnsi="Times New Roman" w:cs="Times New Roman"/>
          <w:sz w:val="24"/>
          <w:szCs w:val="24"/>
        </w:rPr>
        <w:t>.</w:t>
      </w:r>
    </w:p>
    <w:p w14:paraId="307F1F70" w14:textId="13F72CDD" w:rsidR="008B4CD7" w:rsidRPr="00EA4C3C" w:rsidRDefault="00936BD2" w:rsidP="008B4CD7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FF9">
        <w:rPr>
          <w:rFonts w:ascii="Times New Roman" w:hAnsi="Times New Roman" w:cs="Times New Roman"/>
          <w:sz w:val="24"/>
          <w:szCs w:val="24"/>
        </w:rPr>
        <w:t xml:space="preserve">Процесът на оценяване трябва да бъде открит и критичен; </w:t>
      </w:r>
      <w:r w:rsidRPr="00EA4C3C">
        <w:rPr>
          <w:rFonts w:ascii="Times New Roman" w:hAnsi="Times New Roman" w:cs="Times New Roman"/>
          <w:sz w:val="24"/>
          <w:szCs w:val="24"/>
        </w:rPr>
        <w:t>предизвикателствата трябва да бъдат признати, тъй като по този начин мо</w:t>
      </w:r>
      <w:r w:rsidR="00901012">
        <w:rPr>
          <w:rFonts w:ascii="Times New Roman" w:hAnsi="Times New Roman" w:cs="Times New Roman"/>
          <w:sz w:val="24"/>
          <w:szCs w:val="24"/>
        </w:rPr>
        <w:t>же</w:t>
      </w:r>
      <w:r w:rsidRPr="00EA4C3C">
        <w:rPr>
          <w:rFonts w:ascii="Times New Roman" w:hAnsi="Times New Roman" w:cs="Times New Roman"/>
          <w:sz w:val="24"/>
          <w:szCs w:val="24"/>
        </w:rPr>
        <w:t xml:space="preserve"> </w:t>
      </w:r>
      <w:r w:rsidR="00EA4C3C">
        <w:rPr>
          <w:rFonts w:ascii="Times New Roman" w:hAnsi="Times New Roman" w:cs="Times New Roman"/>
          <w:sz w:val="24"/>
          <w:szCs w:val="24"/>
        </w:rPr>
        <w:t>да се</w:t>
      </w:r>
      <w:r w:rsidRPr="00EA4C3C">
        <w:rPr>
          <w:rFonts w:ascii="Times New Roman" w:hAnsi="Times New Roman" w:cs="Times New Roman"/>
          <w:sz w:val="24"/>
          <w:szCs w:val="24"/>
        </w:rPr>
        <w:t xml:space="preserve"> постиг</w:t>
      </w:r>
      <w:r w:rsidR="005D45D1" w:rsidRPr="00EA4C3C">
        <w:rPr>
          <w:rFonts w:ascii="Times New Roman" w:hAnsi="Times New Roman" w:cs="Times New Roman"/>
          <w:sz w:val="24"/>
          <w:szCs w:val="24"/>
        </w:rPr>
        <w:t>н</w:t>
      </w:r>
      <w:r w:rsidR="00EA4C3C">
        <w:rPr>
          <w:rFonts w:ascii="Times New Roman" w:hAnsi="Times New Roman" w:cs="Times New Roman"/>
          <w:sz w:val="24"/>
          <w:szCs w:val="24"/>
        </w:rPr>
        <w:t>е подобрение</w:t>
      </w:r>
      <w:r w:rsidR="00901012">
        <w:rPr>
          <w:rFonts w:ascii="Times New Roman" w:hAnsi="Times New Roman" w:cs="Times New Roman"/>
          <w:sz w:val="24"/>
          <w:szCs w:val="24"/>
        </w:rPr>
        <w:t xml:space="preserve"> и </w:t>
      </w:r>
      <w:r w:rsidR="00901012" w:rsidRPr="00EA4C3C">
        <w:rPr>
          <w:rFonts w:ascii="Times New Roman" w:hAnsi="Times New Roman" w:cs="Times New Roman"/>
          <w:sz w:val="24"/>
          <w:szCs w:val="24"/>
        </w:rPr>
        <w:t xml:space="preserve">да </w:t>
      </w:r>
      <w:r w:rsidR="00901012">
        <w:rPr>
          <w:rFonts w:ascii="Times New Roman" w:hAnsi="Times New Roman" w:cs="Times New Roman"/>
          <w:sz w:val="24"/>
          <w:szCs w:val="24"/>
        </w:rPr>
        <w:t>бъдат научени уроци</w:t>
      </w:r>
      <w:r w:rsidR="005D45D1" w:rsidRPr="00EA4C3C">
        <w:rPr>
          <w:rFonts w:ascii="Times New Roman" w:hAnsi="Times New Roman" w:cs="Times New Roman"/>
          <w:sz w:val="24"/>
          <w:szCs w:val="24"/>
        </w:rPr>
        <w:t>.</w:t>
      </w:r>
    </w:p>
    <w:sectPr w:rsidR="008B4CD7" w:rsidRPr="00EA4C3C" w:rsidSect="008B4C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DB2B" w14:textId="77777777" w:rsidR="00CD2BE0" w:rsidRDefault="00CD2BE0" w:rsidP="00D0563E">
      <w:pPr>
        <w:spacing w:after="0" w:line="240" w:lineRule="auto"/>
      </w:pPr>
      <w:r>
        <w:separator/>
      </w:r>
    </w:p>
  </w:endnote>
  <w:endnote w:type="continuationSeparator" w:id="0">
    <w:p w14:paraId="7EC362D0" w14:textId="77777777" w:rsidR="00CD2BE0" w:rsidRDefault="00CD2BE0" w:rsidP="00D0563E">
      <w:pPr>
        <w:spacing w:after="0" w:line="240" w:lineRule="auto"/>
      </w:pPr>
      <w:r>
        <w:continuationSeparator/>
      </w:r>
    </w:p>
  </w:endnote>
  <w:endnote w:type="continuationNotice" w:id="1">
    <w:p w14:paraId="6F5C61CD" w14:textId="77777777" w:rsidR="00CD2BE0" w:rsidRDefault="00CD2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96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9DE27" w14:textId="4CE62004" w:rsidR="00032B17" w:rsidRDefault="00032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9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AAB346" w14:textId="65A72E58" w:rsidR="00D0563E" w:rsidRPr="00D0563E" w:rsidRDefault="00D0563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B403E" w14:textId="77777777" w:rsidR="00CD2BE0" w:rsidRDefault="00CD2BE0" w:rsidP="00D0563E">
      <w:pPr>
        <w:spacing w:after="0" w:line="240" w:lineRule="auto"/>
      </w:pPr>
      <w:r>
        <w:separator/>
      </w:r>
    </w:p>
  </w:footnote>
  <w:footnote w:type="continuationSeparator" w:id="0">
    <w:p w14:paraId="4D2271D2" w14:textId="77777777" w:rsidR="00CD2BE0" w:rsidRDefault="00CD2BE0" w:rsidP="00D0563E">
      <w:pPr>
        <w:spacing w:after="0" w:line="240" w:lineRule="auto"/>
      </w:pPr>
      <w:r>
        <w:continuationSeparator/>
      </w:r>
    </w:p>
  </w:footnote>
  <w:footnote w:type="continuationNotice" w:id="1">
    <w:p w14:paraId="59B2B376" w14:textId="77777777" w:rsidR="00CD2BE0" w:rsidRDefault="00CD2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E11C" w14:textId="77777777" w:rsidR="008B4CD7" w:rsidRDefault="008B4CD7">
    <w:pPr>
      <w:pStyle w:val="Header"/>
    </w:pPr>
  </w:p>
  <w:p w14:paraId="68F9A558" w14:textId="77777777" w:rsidR="008B4CD7" w:rsidRDefault="008B4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83C"/>
    <w:multiLevelType w:val="hybridMultilevel"/>
    <w:tmpl w:val="B04CDC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F7F2E"/>
    <w:multiLevelType w:val="hybridMultilevel"/>
    <w:tmpl w:val="0C9E78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7814"/>
    <w:multiLevelType w:val="hybridMultilevel"/>
    <w:tmpl w:val="8DDA5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3F8"/>
    <w:multiLevelType w:val="hybridMultilevel"/>
    <w:tmpl w:val="002E44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417E"/>
    <w:multiLevelType w:val="hybridMultilevel"/>
    <w:tmpl w:val="929879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D4598"/>
    <w:multiLevelType w:val="hybridMultilevel"/>
    <w:tmpl w:val="AA145B3E"/>
    <w:lvl w:ilvl="0" w:tplc="ECE23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916A7"/>
    <w:multiLevelType w:val="hybridMultilevel"/>
    <w:tmpl w:val="CE7AD1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9106A"/>
    <w:multiLevelType w:val="hybridMultilevel"/>
    <w:tmpl w:val="8034A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2D45"/>
    <w:multiLevelType w:val="hybridMultilevel"/>
    <w:tmpl w:val="40EE553E"/>
    <w:lvl w:ilvl="0" w:tplc="ECE23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72040"/>
    <w:multiLevelType w:val="hybridMultilevel"/>
    <w:tmpl w:val="6B3EA4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235F8"/>
    <w:multiLevelType w:val="hybridMultilevel"/>
    <w:tmpl w:val="9C7E2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35272"/>
    <w:multiLevelType w:val="hybridMultilevel"/>
    <w:tmpl w:val="21BED9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F299A"/>
    <w:multiLevelType w:val="hybridMultilevel"/>
    <w:tmpl w:val="A1F6E7FE"/>
    <w:lvl w:ilvl="0" w:tplc="ECE23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F6B"/>
    <w:multiLevelType w:val="hybridMultilevel"/>
    <w:tmpl w:val="0CE03C80"/>
    <w:lvl w:ilvl="0" w:tplc="ECE23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B7FC7"/>
    <w:multiLevelType w:val="hybridMultilevel"/>
    <w:tmpl w:val="A98277AA"/>
    <w:lvl w:ilvl="0" w:tplc="ECE23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4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3E"/>
    <w:rsid w:val="00020A26"/>
    <w:rsid w:val="00032B17"/>
    <w:rsid w:val="00040E80"/>
    <w:rsid w:val="000637E4"/>
    <w:rsid w:val="000735C7"/>
    <w:rsid w:val="00074395"/>
    <w:rsid w:val="000749DC"/>
    <w:rsid w:val="0009454D"/>
    <w:rsid w:val="000C2E1A"/>
    <w:rsid w:val="000D7D8C"/>
    <w:rsid w:val="000E4A71"/>
    <w:rsid w:val="001048E6"/>
    <w:rsid w:val="00105A4B"/>
    <w:rsid w:val="001241ED"/>
    <w:rsid w:val="0014142A"/>
    <w:rsid w:val="00170E0B"/>
    <w:rsid w:val="001A00F6"/>
    <w:rsid w:val="001A25CC"/>
    <w:rsid w:val="001A2FB0"/>
    <w:rsid w:val="001B3E36"/>
    <w:rsid w:val="001C04A7"/>
    <w:rsid w:val="001E6519"/>
    <w:rsid w:val="001F3D24"/>
    <w:rsid w:val="00201AEA"/>
    <w:rsid w:val="00227F24"/>
    <w:rsid w:val="002859C0"/>
    <w:rsid w:val="002904C0"/>
    <w:rsid w:val="00292A51"/>
    <w:rsid w:val="002A3F26"/>
    <w:rsid w:val="002A5282"/>
    <w:rsid w:val="002B3248"/>
    <w:rsid w:val="002D4458"/>
    <w:rsid w:val="002D62E0"/>
    <w:rsid w:val="002F3E82"/>
    <w:rsid w:val="00304F9F"/>
    <w:rsid w:val="00332F7F"/>
    <w:rsid w:val="00333790"/>
    <w:rsid w:val="00333BC7"/>
    <w:rsid w:val="003435C3"/>
    <w:rsid w:val="003658D6"/>
    <w:rsid w:val="0038123D"/>
    <w:rsid w:val="003927EC"/>
    <w:rsid w:val="003A3218"/>
    <w:rsid w:val="003B52B8"/>
    <w:rsid w:val="003F4608"/>
    <w:rsid w:val="00405223"/>
    <w:rsid w:val="0041741D"/>
    <w:rsid w:val="00444DFB"/>
    <w:rsid w:val="00445DB3"/>
    <w:rsid w:val="00471168"/>
    <w:rsid w:val="0047552C"/>
    <w:rsid w:val="004934C5"/>
    <w:rsid w:val="004A53AC"/>
    <w:rsid w:val="004B4B3D"/>
    <w:rsid w:val="004D49F4"/>
    <w:rsid w:val="004D4A38"/>
    <w:rsid w:val="004D4AD5"/>
    <w:rsid w:val="004D5FBA"/>
    <w:rsid w:val="004E4C2F"/>
    <w:rsid w:val="00500617"/>
    <w:rsid w:val="00510264"/>
    <w:rsid w:val="00535321"/>
    <w:rsid w:val="005431E9"/>
    <w:rsid w:val="005525C6"/>
    <w:rsid w:val="00574452"/>
    <w:rsid w:val="00581B26"/>
    <w:rsid w:val="00584664"/>
    <w:rsid w:val="00584ADE"/>
    <w:rsid w:val="005854BA"/>
    <w:rsid w:val="005A0C2F"/>
    <w:rsid w:val="005A5420"/>
    <w:rsid w:val="005C1F7F"/>
    <w:rsid w:val="005D212C"/>
    <w:rsid w:val="005D38D6"/>
    <w:rsid w:val="005D45D1"/>
    <w:rsid w:val="005F3CEA"/>
    <w:rsid w:val="005F5E43"/>
    <w:rsid w:val="005F7167"/>
    <w:rsid w:val="0060088D"/>
    <w:rsid w:val="00624E57"/>
    <w:rsid w:val="006546E3"/>
    <w:rsid w:val="00657296"/>
    <w:rsid w:val="00660854"/>
    <w:rsid w:val="0069628A"/>
    <w:rsid w:val="006A1753"/>
    <w:rsid w:val="006D390C"/>
    <w:rsid w:val="006E1B30"/>
    <w:rsid w:val="00710D57"/>
    <w:rsid w:val="00715C8C"/>
    <w:rsid w:val="00724DB6"/>
    <w:rsid w:val="00733CF7"/>
    <w:rsid w:val="007473EF"/>
    <w:rsid w:val="007657F5"/>
    <w:rsid w:val="00775AD6"/>
    <w:rsid w:val="00790F2E"/>
    <w:rsid w:val="00794EEA"/>
    <w:rsid w:val="007B275E"/>
    <w:rsid w:val="007D13F1"/>
    <w:rsid w:val="0081222C"/>
    <w:rsid w:val="008134A4"/>
    <w:rsid w:val="00825F4F"/>
    <w:rsid w:val="00842910"/>
    <w:rsid w:val="00855EF5"/>
    <w:rsid w:val="008619BA"/>
    <w:rsid w:val="0087701E"/>
    <w:rsid w:val="008823D8"/>
    <w:rsid w:val="008B333E"/>
    <w:rsid w:val="008B4CD7"/>
    <w:rsid w:val="008C3077"/>
    <w:rsid w:val="00901012"/>
    <w:rsid w:val="00906737"/>
    <w:rsid w:val="009146D5"/>
    <w:rsid w:val="00916AEE"/>
    <w:rsid w:val="00933C4B"/>
    <w:rsid w:val="00936BD2"/>
    <w:rsid w:val="00970FF9"/>
    <w:rsid w:val="00975FFE"/>
    <w:rsid w:val="0098022B"/>
    <w:rsid w:val="00983C53"/>
    <w:rsid w:val="009929B8"/>
    <w:rsid w:val="00992AF4"/>
    <w:rsid w:val="00993602"/>
    <w:rsid w:val="009A30EF"/>
    <w:rsid w:val="009B79C1"/>
    <w:rsid w:val="009C3166"/>
    <w:rsid w:val="009E0FF2"/>
    <w:rsid w:val="00A47BC4"/>
    <w:rsid w:val="00A93B8C"/>
    <w:rsid w:val="00AA3C12"/>
    <w:rsid w:val="00AD0E0A"/>
    <w:rsid w:val="00AD32E5"/>
    <w:rsid w:val="00AF6308"/>
    <w:rsid w:val="00B05FA8"/>
    <w:rsid w:val="00B20BC6"/>
    <w:rsid w:val="00B220AE"/>
    <w:rsid w:val="00B33612"/>
    <w:rsid w:val="00B61107"/>
    <w:rsid w:val="00B629A4"/>
    <w:rsid w:val="00B672B3"/>
    <w:rsid w:val="00B8041C"/>
    <w:rsid w:val="00B80C1D"/>
    <w:rsid w:val="00B87A9D"/>
    <w:rsid w:val="00BA4449"/>
    <w:rsid w:val="00BA5F72"/>
    <w:rsid w:val="00BB6B78"/>
    <w:rsid w:val="00BE0476"/>
    <w:rsid w:val="00BE2A66"/>
    <w:rsid w:val="00BE49E8"/>
    <w:rsid w:val="00BE6E40"/>
    <w:rsid w:val="00C1096C"/>
    <w:rsid w:val="00C46227"/>
    <w:rsid w:val="00C509AC"/>
    <w:rsid w:val="00C5370B"/>
    <w:rsid w:val="00C777D5"/>
    <w:rsid w:val="00C81006"/>
    <w:rsid w:val="00C83DF0"/>
    <w:rsid w:val="00C84C07"/>
    <w:rsid w:val="00C86DD4"/>
    <w:rsid w:val="00CA2FDD"/>
    <w:rsid w:val="00CA3763"/>
    <w:rsid w:val="00CA722A"/>
    <w:rsid w:val="00CD2BE0"/>
    <w:rsid w:val="00CD5BA4"/>
    <w:rsid w:val="00CE27A1"/>
    <w:rsid w:val="00CE7213"/>
    <w:rsid w:val="00CF3337"/>
    <w:rsid w:val="00D02E8F"/>
    <w:rsid w:val="00D0563E"/>
    <w:rsid w:val="00D10C22"/>
    <w:rsid w:val="00D12BCE"/>
    <w:rsid w:val="00D20185"/>
    <w:rsid w:val="00D5032C"/>
    <w:rsid w:val="00D7708D"/>
    <w:rsid w:val="00D95A1F"/>
    <w:rsid w:val="00DB1E2F"/>
    <w:rsid w:val="00DB67E0"/>
    <w:rsid w:val="00DC6F37"/>
    <w:rsid w:val="00E02166"/>
    <w:rsid w:val="00E326FE"/>
    <w:rsid w:val="00E43450"/>
    <w:rsid w:val="00E54BFC"/>
    <w:rsid w:val="00E54D5F"/>
    <w:rsid w:val="00E64172"/>
    <w:rsid w:val="00E86C18"/>
    <w:rsid w:val="00EA11E0"/>
    <w:rsid w:val="00EA4B4B"/>
    <w:rsid w:val="00EA4C3C"/>
    <w:rsid w:val="00EB2DDC"/>
    <w:rsid w:val="00ED027B"/>
    <w:rsid w:val="00EE078F"/>
    <w:rsid w:val="00EE0D97"/>
    <w:rsid w:val="00EE27B7"/>
    <w:rsid w:val="00F03836"/>
    <w:rsid w:val="00F06797"/>
    <w:rsid w:val="00F246A9"/>
    <w:rsid w:val="00F3225A"/>
    <w:rsid w:val="00F57229"/>
    <w:rsid w:val="00F630E8"/>
    <w:rsid w:val="00F70562"/>
    <w:rsid w:val="00F829F1"/>
    <w:rsid w:val="00FB6500"/>
    <w:rsid w:val="00FD40A8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ABF4"/>
  <w15:chartTrackingRefBased/>
  <w15:docId w15:val="{B5255755-2BB4-4340-804C-B2002E0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6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6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5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3E"/>
  </w:style>
  <w:style w:type="paragraph" w:styleId="Footer">
    <w:name w:val="footer"/>
    <w:basedOn w:val="Normal"/>
    <w:link w:val="FooterChar"/>
    <w:uiPriority w:val="99"/>
    <w:unhideWhenUsed/>
    <w:rsid w:val="00D05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3E"/>
  </w:style>
  <w:style w:type="paragraph" w:styleId="ListParagraph">
    <w:name w:val="List Paragraph"/>
    <w:basedOn w:val="Normal"/>
    <w:uiPriority w:val="34"/>
    <w:qFormat/>
    <w:rsid w:val="00D056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83C-4338-4063-BA71-C03D5A81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PENYO DAMYANOV DYAKOV</cp:lastModifiedBy>
  <cp:revision>4</cp:revision>
  <cp:lastPrinted>2023-09-19T07:33:00Z</cp:lastPrinted>
  <dcterms:created xsi:type="dcterms:W3CDTF">2023-10-19T13:08:00Z</dcterms:created>
  <dcterms:modified xsi:type="dcterms:W3CDTF">2023-10-19T13:38:00Z</dcterms:modified>
</cp:coreProperties>
</file>